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066" w:rsidRPr="00CA65AE" w:rsidRDefault="00CA65AE" w:rsidP="00CA65AE">
      <w:pPr>
        <w:jc w:val="center"/>
        <w:rPr>
          <w:b/>
          <w:sz w:val="32"/>
          <w:szCs w:val="32"/>
        </w:rPr>
      </w:pPr>
      <w:bookmarkStart w:id="0" w:name="_GoBack"/>
      <w:bookmarkEnd w:id="0"/>
      <w:r w:rsidRPr="00CA65AE">
        <w:rPr>
          <w:b/>
          <w:sz w:val="32"/>
          <w:szCs w:val="32"/>
        </w:rPr>
        <w:t>Chief Forester Information Bulletin</w:t>
      </w:r>
    </w:p>
    <w:p w:rsidR="00CA65AE" w:rsidRDefault="00AC59B4" w:rsidP="00FA741D">
      <w:pPr>
        <w:jc w:val="center"/>
        <w:rPr>
          <w:b/>
          <w:u w:val="single"/>
        </w:rPr>
      </w:pPr>
      <w:r>
        <w:rPr>
          <w:b/>
          <w:u w:val="single"/>
        </w:rPr>
        <w:t>Stewardship</w:t>
      </w:r>
      <w:r w:rsidR="00FA741D">
        <w:rPr>
          <w:b/>
          <w:u w:val="single"/>
        </w:rPr>
        <w:t xml:space="preserve"> and </w:t>
      </w:r>
      <w:r w:rsidR="00224921">
        <w:rPr>
          <w:b/>
          <w:u w:val="single"/>
        </w:rPr>
        <w:t xml:space="preserve">Stabilizing the </w:t>
      </w:r>
      <w:r w:rsidR="00CA65AE" w:rsidRPr="00CA65AE">
        <w:rPr>
          <w:b/>
          <w:u w:val="single"/>
        </w:rPr>
        <w:t xml:space="preserve">Timber </w:t>
      </w:r>
      <w:r w:rsidR="00224921">
        <w:rPr>
          <w:b/>
          <w:u w:val="single"/>
        </w:rPr>
        <w:t>H</w:t>
      </w:r>
      <w:r w:rsidR="00CA65AE" w:rsidRPr="00CA65AE">
        <w:rPr>
          <w:b/>
          <w:u w:val="single"/>
        </w:rPr>
        <w:t>arvesting Land Base</w:t>
      </w:r>
      <w:r>
        <w:rPr>
          <w:b/>
          <w:u w:val="single"/>
        </w:rPr>
        <w:t xml:space="preserve"> </w:t>
      </w:r>
    </w:p>
    <w:p w:rsidR="00CA65AE" w:rsidRDefault="00224921" w:rsidP="00CA65AE">
      <w:pPr>
        <w:jc w:val="center"/>
        <w:rPr>
          <w:b/>
          <w:u w:val="single"/>
        </w:rPr>
      </w:pPr>
      <w:r>
        <w:rPr>
          <w:b/>
          <w:u w:val="single"/>
        </w:rPr>
        <w:t xml:space="preserve">March </w:t>
      </w:r>
      <w:r w:rsidR="00CA65AE">
        <w:rPr>
          <w:b/>
          <w:u w:val="single"/>
        </w:rPr>
        <w:t>2015</w:t>
      </w:r>
    </w:p>
    <w:p w:rsidR="00CA65AE" w:rsidRDefault="00CA65AE" w:rsidP="00CA65AE">
      <w:pPr>
        <w:pStyle w:val="NoSpacing"/>
      </w:pPr>
    </w:p>
    <w:p w:rsidR="00696B7A" w:rsidRDefault="0050473F" w:rsidP="00CA65AE">
      <w:pPr>
        <w:pStyle w:val="NoSpacing"/>
        <w:rPr>
          <w:u w:val="single"/>
        </w:rPr>
      </w:pPr>
      <w:r>
        <w:rPr>
          <w:u w:val="single"/>
        </w:rPr>
        <w:t>INTRODUCTION</w:t>
      </w:r>
    </w:p>
    <w:p w:rsidR="009237B7" w:rsidRPr="00414BF2" w:rsidRDefault="009237B7" w:rsidP="00CA65AE">
      <w:pPr>
        <w:pStyle w:val="NoSpacing"/>
        <w:rPr>
          <w:u w:val="single"/>
        </w:rPr>
      </w:pPr>
    </w:p>
    <w:p w:rsidR="009237B7" w:rsidRDefault="009237B7" w:rsidP="009237B7">
      <w:r>
        <w:t xml:space="preserve">The Forest Competitiveness Initiative currently under development by Dave Peterson has identified the </w:t>
      </w:r>
      <w:r w:rsidRPr="009237B7">
        <w:rPr>
          <w:i/>
        </w:rPr>
        <w:t>Provincial Stewardship Optimization/T</w:t>
      </w:r>
      <w:r w:rsidR="00B63D6D">
        <w:rPr>
          <w:i/>
        </w:rPr>
        <w:t xml:space="preserve">imber </w:t>
      </w:r>
      <w:r w:rsidRPr="009237B7">
        <w:rPr>
          <w:i/>
        </w:rPr>
        <w:t>H</w:t>
      </w:r>
      <w:r w:rsidR="00B63D6D">
        <w:rPr>
          <w:i/>
        </w:rPr>
        <w:t xml:space="preserve">arvesting </w:t>
      </w:r>
      <w:r w:rsidRPr="009237B7">
        <w:rPr>
          <w:i/>
        </w:rPr>
        <w:t>L</w:t>
      </w:r>
      <w:r w:rsidR="00B63D6D">
        <w:rPr>
          <w:i/>
        </w:rPr>
        <w:t xml:space="preserve">and </w:t>
      </w:r>
      <w:r w:rsidRPr="009237B7">
        <w:rPr>
          <w:i/>
        </w:rPr>
        <w:t>B</w:t>
      </w:r>
      <w:r w:rsidR="00B63D6D">
        <w:rPr>
          <w:i/>
        </w:rPr>
        <w:t>ase (THLB)</w:t>
      </w:r>
      <w:r w:rsidRPr="009237B7">
        <w:rPr>
          <w:i/>
        </w:rPr>
        <w:t xml:space="preserve"> Stabilization Project</w:t>
      </w:r>
      <w:r>
        <w:rPr>
          <w:i/>
        </w:rPr>
        <w:t xml:space="preserve"> </w:t>
      </w:r>
      <w:r>
        <w:t xml:space="preserve">as one of the fundamental opportunities to better competitiveness for the forest sector.  </w:t>
      </w:r>
    </w:p>
    <w:p w:rsidR="009237B7" w:rsidRDefault="009237B7" w:rsidP="009237B7">
      <w:pPr>
        <w:rPr>
          <w:lang w:val="en-US" w:eastAsia="en-CA"/>
        </w:rPr>
      </w:pPr>
      <w:r w:rsidRPr="006B1F1D">
        <w:rPr>
          <w:i/>
          <w:lang w:val="en-US" w:eastAsia="en-CA"/>
        </w:rPr>
        <w:t>The Provincial Stewardship Optimizatio</w:t>
      </w:r>
      <w:r w:rsidR="006B1F1D" w:rsidRPr="006B1F1D">
        <w:rPr>
          <w:i/>
          <w:lang w:val="en-US" w:eastAsia="en-CA"/>
        </w:rPr>
        <w:t>n/THLB stabilization P</w:t>
      </w:r>
      <w:r w:rsidRPr="006B1F1D">
        <w:rPr>
          <w:i/>
          <w:lang w:val="en-US" w:eastAsia="en-CA"/>
        </w:rPr>
        <w:t>roject</w:t>
      </w:r>
      <w:r>
        <w:rPr>
          <w:lang w:val="en-US" w:eastAsia="en-CA"/>
        </w:rPr>
        <w:t xml:space="preserve"> is</w:t>
      </w:r>
      <w:r w:rsidRPr="00ED5AD6">
        <w:rPr>
          <w:lang w:val="en-US" w:eastAsia="en-CA"/>
        </w:rPr>
        <w:t xml:space="preserve"> intended to be a joint collaboration between </w:t>
      </w:r>
      <w:r>
        <w:rPr>
          <w:lang w:val="en-US" w:eastAsia="en-CA"/>
        </w:rPr>
        <w:t>i</w:t>
      </w:r>
      <w:r w:rsidRPr="00ED5AD6">
        <w:rPr>
          <w:lang w:val="en-US" w:eastAsia="en-CA"/>
        </w:rPr>
        <w:t xml:space="preserve">ndustry and </w:t>
      </w:r>
      <w:r>
        <w:rPr>
          <w:lang w:val="en-US" w:eastAsia="en-CA"/>
        </w:rPr>
        <w:t>g</w:t>
      </w:r>
      <w:r w:rsidRPr="00ED5AD6">
        <w:rPr>
          <w:lang w:val="en-US" w:eastAsia="en-CA"/>
        </w:rPr>
        <w:t xml:space="preserve">overnment to make it a success.  For a given management </w:t>
      </w:r>
      <w:proofErr w:type="gramStart"/>
      <w:r w:rsidRPr="00ED5AD6">
        <w:rPr>
          <w:lang w:val="en-US" w:eastAsia="en-CA"/>
        </w:rPr>
        <w:t>unit,</w:t>
      </w:r>
      <w:proofErr w:type="gramEnd"/>
      <w:r w:rsidRPr="00ED5AD6">
        <w:rPr>
          <w:lang w:val="en-US" w:eastAsia="en-CA"/>
        </w:rPr>
        <w:t xml:space="preserve"> </w:t>
      </w:r>
      <w:r>
        <w:rPr>
          <w:lang w:val="en-US" w:eastAsia="en-CA"/>
        </w:rPr>
        <w:t>either can</w:t>
      </w:r>
      <w:r w:rsidRPr="00ED5AD6">
        <w:rPr>
          <w:lang w:val="en-US" w:eastAsia="en-CA"/>
        </w:rPr>
        <w:t xml:space="preserve"> lead the implementation</w:t>
      </w:r>
      <w:r>
        <w:rPr>
          <w:lang w:val="en-US" w:eastAsia="en-CA"/>
        </w:rPr>
        <w:t xml:space="preserve">.  </w:t>
      </w:r>
    </w:p>
    <w:p w:rsidR="00B63D6D" w:rsidRDefault="00B63D6D" w:rsidP="009237B7">
      <w:pPr>
        <w:rPr>
          <w:lang w:val="en-US" w:eastAsia="en-CA"/>
        </w:rPr>
      </w:pPr>
      <w:r>
        <w:rPr>
          <w:lang w:val="en-US" w:eastAsia="en-CA"/>
        </w:rPr>
        <w:t xml:space="preserve">It is the intent, through this project, that each of the MFLNRO Areas </w:t>
      </w:r>
      <w:proofErr w:type="gramStart"/>
      <w:r>
        <w:rPr>
          <w:lang w:val="en-US" w:eastAsia="en-CA"/>
        </w:rPr>
        <w:t>identify</w:t>
      </w:r>
      <w:proofErr w:type="gramEnd"/>
      <w:r>
        <w:rPr>
          <w:lang w:val="en-US" w:eastAsia="en-CA"/>
        </w:rPr>
        <w:t xml:space="preserve"> and initiate pilots to be completed this fiscal to recognize any opportunities for stewardship optimization/THLB Stabilization.</w:t>
      </w:r>
    </w:p>
    <w:p w:rsidR="00696B7A" w:rsidRDefault="0050473F" w:rsidP="009237B7">
      <w:r>
        <w:rPr>
          <w:u w:val="single"/>
          <w:lang w:val="en-US" w:eastAsia="en-CA"/>
        </w:rPr>
        <w:t>BACKGROUND</w:t>
      </w:r>
    </w:p>
    <w:p w:rsidR="005F6674" w:rsidRDefault="00224921" w:rsidP="00CA65AE">
      <w:pPr>
        <w:pStyle w:val="NoSpacing"/>
      </w:pPr>
      <w:r>
        <w:t xml:space="preserve">The impacts from the mountain pine beetle infestation, demands from other resource-based industries and </w:t>
      </w:r>
      <w:r w:rsidR="007721D0">
        <w:t xml:space="preserve">the </w:t>
      </w:r>
      <w:r>
        <w:t xml:space="preserve">need to set </w:t>
      </w:r>
      <w:r w:rsidR="007721D0">
        <w:t>designate</w:t>
      </w:r>
      <w:r>
        <w:t xml:space="preserve"> habitat for Species at Risk are affecting the amount of land available for timber harvesting. </w:t>
      </w:r>
      <w:r w:rsidR="00696B7A">
        <w:t xml:space="preserve">Forest </w:t>
      </w:r>
      <w:r w:rsidR="00CA65AE">
        <w:t>licensees</w:t>
      </w:r>
      <w:r>
        <w:t xml:space="preserve">, BC Timber Sales and potential new forest industry entrants require certainty of operating areas and fibre supply to support their business. </w:t>
      </w:r>
      <w:r w:rsidR="00143513">
        <w:t xml:space="preserve"> </w:t>
      </w:r>
      <w:r w:rsidR="00696B7A">
        <w:t>Balancing these competing needs is becoming increasingly difficult</w:t>
      </w:r>
      <w:r w:rsidR="006B1F1D">
        <w:t>,</w:t>
      </w:r>
      <w:r>
        <w:t xml:space="preserve"> and </w:t>
      </w:r>
      <w:r w:rsidR="00696B7A">
        <w:t xml:space="preserve">in some areas of the Province </w:t>
      </w:r>
      <w:r>
        <w:t xml:space="preserve">the working forest is </w:t>
      </w:r>
      <w:r w:rsidR="00696B7A">
        <w:t xml:space="preserve">fully committed, leaving little opportunity for new </w:t>
      </w:r>
      <w:r>
        <w:t>entrants</w:t>
      </w:r>
      <w:r w:rsidR="00696B7A">
        <w:t>.</w:t>
      </w:r>
    </w:p>
    <w:p w:rsidR="00696B7A" w:rsidRDefault="00696B7A" w:rsidP="00CA65AE">
      <w:pPr>
        <w:pStyle w:val="NoSpacing"/>
      </w:pPr>
    </w:p>
    <w:p w:rsidR="007721D0" w:rsidRDefault="00224921" w:rsidP="00CA65AE">
      <w:pPr>
        <w:pStyle w:val="NoSpacing"/>
      </w:pPr>
      <w:r>
        <w:t>The Forest and Range Practices Act</w:t>
      </w:r>
      <w:r w:rsidR="001959AA">
        <w:t>[FRPA]</w:t>
      </w:r>
      <w:r>
        <w:t xml:space="preserve"> and</w:t>
      </w:r>
      <w:r w:rsidR="006B1F1D">
        <w:t xml:space="preserve"> associated regulations dictate</w:t>
      </w:r>
      <w:r>
        <w:t xml:space="preserve"> </w:t>
      </w:r>
      <w:r w:rsidR="00696B7A">
        <w:t xml:space="preserve">forest management on </w:t>
      </w:r>
      <w:r>
        <w:t xml:space="preserve">provincial Crown land </w:t>
      </w:r>
      <w:r w:rsidR="006B1F1D">
        <w:t>and require</w:t>
      </w:r>
      <w:r w:rsidR="00696B7A">
        <w:t xml:space="preserve"> </w:t>
      </w:r>
      <w:r>
        <w:t xml:space="preserve">the development of Forest Stewardship Plans with </w:t>
      </w:r>
      <w:r w:rsidR="00696B7A">
        <w:t xml:space="preserve">results or strategies </w:t>
      </w:r>
      <w:r>
        <w:t>to meet government objectives for</w:t>
      </w:r>
      <w:r w:rsidR="00696B7A">
        <w:t xml:space="preserve"> 11 values (Visuals, Water, Wildlife, Soils, </w:t>
      </w:r>
      <w:r w:rsidR="00E06097">
        <w:t xml:space="preserve">Biodiversity, Cultural heritage, Fish/Riparian, Forage and Associated Plant Communities, Recreation, Resource Features and Timber).  There are many tools that are used to manage and protect these values while undertaking forestry activities.  </w:t>
      </w:r>
      <w:r w:rsidR="008F40AA">
        <w:t>These tools include the designations of Ungulate Winter Ranges</w:t>
      </w:r>
      <w:r w:rsidR="009B394B">
        <w:t xml:space="preserve"> (UWR)</w:t>
      </w:r>
      <w:r w:rsidR="008F40AA">
        <w:t>, Wildlife Habitat Areas</w:t>
      </w:r>
      <w:r w:rsidR="009B394B">
        <w:t xml:space="preserve"> (WHA)</w:t>
      </w:r>
      <w:r w:rsidR="008F40AA">
        <w:t>, Old Growth Management Areas</w:t>
      </w:r>
      <w:r w:rsidR="009B394B">
        <w:t xml:space="preserve"> (OGMA)</w:t>
      </w:r>
      <w:r w:rsidR="008F40AA">
        <w:t>, riparian reserves</w:t>
      </w:r>
      <w:r w:rsidR="009B394B">
        <w:t xml:space="preserve"> (RR)</w:t>
      </w:r>
      <w:r w:rsidR="008F40AA">
        <w:t>, visual quality areas</w:t>
      </w:r>
      <w:r w:rsidR="009B394B">
        <w:t xml:space="preserve"> (VQA)</w:t>
      </w:r>
      <w:r w:rsidR="008F40AA">
        <w:t xml:space="preserve">, resource features, recreation areas, and cultural areas. </w:t>
      </w:r>
      <w:r w:rsidR="007721D0">
        <w:t xml:space="preserve">Alternative </w:t>
      </w:r>
      <w:r w:rsidR="008F40AA">
        <w:t xml:space="preserve">harvest techniques </w:t>
      </w:r>
      <w:r w:rsidR="007721D0">
        <w:t xml:space="preserve">can also be </w:t>
      </w:r>
      <w:r w:rsidR="008F40AA">
        <w:t>management tools to protect the resilience of these values.</w:t>
      </w:r>
      <w:r w:rsidR="007721D0">
        <w:t xml:space="preserve">  </w:t>
      </w:r>
    </w:p>
    <w:p w:rsidR="007721D0" w:rsidRDefault="007721D0" w:rsidP="00CA65AE">
      <w:pPr>
        <w:pStyle w:val="NoSpacing"/>
      </w:pPr>
    </w:p>
    <w:p w:rsidR="00E06097" w:rsidRDefault="00E06097" w:rsidP="00CA65AE">
      <w:pPr>
        <w:pStyle w:val="NoSpacing"/>
      </w:pPr>
      <w:r>
        <w:t xml:space="preserve">Processes such as Timber Supply </w:t>
      </w:r>
      <w:r w:rsidR="00FF5CC5">
        <w:t xml:space="preserve">Reviews (TSR) </w:t>
      </w:r>
      <w:r>
        <w:t xml:space="preserve">ensure that </w:t>
      </w:r>
      <w:r w:rsidR="008F40AA">
        <w:t>legally designated areas are removed from the</w:t>
      </w:r>
      <w:r>
        <w:t xml:space="preserve"> timber harvesting land-base to estimate an appropriate </w:t>
      </w:r>
      <w:r w:rsidR="006B1F1D">
        <w:t>A</w:t>
      </w:r>
      <w:r>
        <w:t xml:space="preserve">llowable </w:t>
      </w:r>
      <w:r w:rsidR="00FF5CC5">
        <w:t>A</w:t>
      </w:r>
      <w:r w:rsidR="008F40AA">
        <w:t xml:space="preserve">nnual </w:t>
      </w:r>
      <w:r w:rsidR="00FF5CC5">
        <w:t>C</w:t>
      </w:r>
      <w:r>
        <w:t xml:space="preserve">ut for </w:t>
      </w:r>
      <w:r w:rsidR="008F40AA">
        <w:t xml:space="preserve">timber harvesting in each management unit </w:t>
      </w:r>
      <w:r>
        <w:t>in B</w:t>
      </w:r>
      <w:r w:rsidR="008F40AA">
        <w:t>.</w:t>
      </w:r>
      <w:r>
        <w:t xml:space="preserve">C.  </w:t>
      </w:r>
    </w:p>
    <w:p w:rsidR="007721D0" w:rsidRDefault="007721D0" w:rsidP="00CA65AE">
      <w:pPr>
        <w:pStyle w:val="NoSpacing"/>
      </w:pPr>
    </w:p>
    <w:p w:rsidR="00CA65AE" w:rsidRPr="009237B7" w:rsidRDefault="008F40AA" w:rsidP="00CA65AE">
      <w:pPr>
        <w:pStyle w:val="NoSpacing"/>
        <w:rPr>
          <w:b/>
          <w:u w:val="single"/>
        </w:rPr>
      </w:pPr>
      <w:r>
        <w:t xml:space="preserve">Both the Province and industry remain committed to stewardship. However, in light </w:t>
      </w:r>
      <w:r w:rsidR="006B1F1D">
        <w:t xml:space="preserve">of </w:t>
      </w:r>
      <w:r w:rsidR="00AC59B4">
        <w:t>mounting land-</w:t>
      </w:r>
      <w:proofErr w:type="spellStart"/>
      <w:r w:rsidR="00AC59B4">
        <w:t>base</w:t>
      </w:r>
      <w:proofErr w:type="spellEnd"/>
      <w:r w:rsidR="00AC59B4">
        <w:t xml:space="preserve"> pressures</w:t>
      </w:r>
      <w:r>
        <w:t>, the ministry-industry Provincial Forestry Forum</w:t>
      </w:r>
      <w:r w:rsidR="00056EF7">
        <w:t xml:space="preserve"> (PFF)</w:t>
      </w:r>
      <w:r>
        <w:t xml:space="preserve"> and regional Operational Issues Forums </w:t>
      </w:r>
      <w:r w:rsidR="00AC59B4">
        <w:t>have sponsored some</w:t>
      </w:r>
      <w:r w:rsidR="00CA65AE">
        <w:t xml:space="preserve"> pilot</w:t>
      </w:r>
      <w:r>
        <w:t xml:space="preserve"> project</w:t>
      </w:r>
      <w:r w:rsidR="00CA65AE">
        <w:t xml:space="preserve">s that </w:t>
      </w:r>
      <w:r w:rsidR="00E06097">
        <w:t xml:space="preserve">have </w:t>
      </w:r>
      <w:r w:rsidR="009C1148">
        <w:t>u</w:t>
      </w:r>
      <w:r>
        <w:t>s</w:t>
      </w:r>
      <w:r w:rsidR="009C1148">
        <w:t>ed</w:t>
      </w:r>
      <w:r w:rsidR="00E06097">
        <w:t xml:space="preserve"> the</w:t>
      </w:r>
      <w:r w:rsidR="009C1148">
        <w:t xml:space="preserve"> existing</w:t>
      </w:r>
      <w:r w:rsidR="00E06097">
        <w:t xml:space="preserve"> tools</w:t>
      </w:r>
      <w:r>
        <w:t xml:space="preserve">, </w:t>
      </w:r>
      <w:r w:rsidR="009C1148">
        <w:t>but applied them to the land-base in different ways</w:t>
      </w:r>
      <w:r w:rsidR="007C104B">
        <w:t>. The</w:t>
      </w:r>
      <w:r w:rsidR="009C1148">
        <w:t xml:space="preserve"> </w:t>
      </w:r>
      <w:r w:rsidR="00200DE9">
        <w:t xml:space="preserve">intent is to optimize stewardship </w:t>
      </w:r>
      <w:r w:rsidR="00CA65AE">
        <w:t xml:space="preserve">while minimizing impacts </w:t>
      </w:r>
      <w:r w:rsidR="00AC59B4">
        <w:t xml:space="preserve">and stabilizing </w:t>
      </w:r>
      <w:r w:rsidR="00CA65AE">
        <w:t>the Timber Harvesting Land-base (THLB).</w:t>
      </w:r>
      <w:r w:rsidR="005F6674">
        <w:t xml:space="preserve"> </w:t>
      </w:r>
      <w:r w:rsidR="00CF5C99">
        <w:t xml:space="preserve">Early findings indicate that spatializing and co-locating the different stewardship designations, where appropriate, has resulted in more unified areas of reserves and THLB. </w:t>
      </w:r>
      <w:r w:rsidR="00AC59B4">
        <w:t xml:space="preserve">These pilots have been endorsed for completion by the </w:t>
      </w:r>
      <w:r w:rsidR="00CF5C99">
        <w:t xml:space="preserve">Provincial Forestry Forum </w:t>
      </w:r>
      <w:r w:rsidR="00AC59B4">
        <w:t xml:space="preserve">and these pilots are now part of a </w:t>
      </w:r>
      <w:r w:rsidR="006B1F1D" w:rsidRPr="006B1F1D">
        <w:rPr>
          <w:i/>
        </w:rPr>
        <w:t>P</w:t>
      </w:r>
      <w:r w:rsidR="00AC59B4" w:rsidRPr="006B1F1D">
        <w:rPr>
          <w:i/>
        </w:rPr>
        <w:t>rovinc</w:t>
      </w:r>
      <w:r w:rsidR="00CF5C99" w:rsidRPr="006B1F1D">
        <w:rPr>
          <w:i/>
        </w:rPr>
        <w:t>ial</w:t>
      </w:r>
      <w:r w:rsidR="00AC59B4" w:rsidRPr="006B1F1D">
        <w:rPr>
          <w:i/>
        </w:rPr>
        <w:t xml:space="preserve"> Stewardship </w:t>
      </w:r>
      <w:r w:rsidR="00CF5C99" w:rsidRPr="006B1F1D">
        <w:rPr>
          <w:i/>
        </w:rPr>
        <w:t>O</w:t>
      </w:r>
      <w:r w:rsidR="00AC59B4" w:rsidRPr="006B1F1D">
        <w:rPr>
          <w:i/>
        </w:rPr>
        <w:t xml:space="preserve">ptimization/ THLB </w:t>
      </w:r>
      <w:r w:rsidR="00CF5C99" w:rsidRPr="006B1F1D">
        <w:rPr>
          <w:i/>
        </w:rPr>
        <w:t>S</w:t>
      </w:r>
      <w:r w:rsidR="00AC59B4" w:rsidRPr="006B1F1D">
        <w:rPr>
          <w:i/>
        </w:rPr>
        <w:t xml:space="preserve">tabilization </w:t>
      </w:r>
      <w:r w:rsidR="00CF5C99" w:rsidRPr="006B1F1D">
        <w:rPr>
          <w:i/>
        </w:rPr>
        <w:t>P</w:t>
      </w:r>
      <w:r w:rsidR="00AC59B4" w:rsidRPr="006B1F1D">
        <w:rPr>
          <w:i/>
        </w:rPr>
        <w:t>roject.</w:t>
      </w:r>
      <w:r w:rsidR="00AC59B4" w:rsidRPr="009237B7">
        <w:rPr>
          <w:b/>
          <w:u w:val="single"/>
        </w:rPr>
        <w:t xml:space="preserve">  </w:t>
      </w:r>
    </w:p>
    <w:p w:rsidR="005F6674" w:rsidRDefault="005F6674" w:rsidP="00CA65AE">
      <w:pPr>
        <w:pStyle w:val="NoSpacing"/>
      </w:pPr>
    </w:p>
    <w:p w:rsidR="0050473F" w:rsidRDefault="0050473F" w:rsidP="00CA65AE">
      <w:pPr>
        <w:pStyle w:val="NoSpacing"/>
        <w:rPr>
          <w:u w:val="single"/>
        </w:rPr>
      </w:pPr>
      <w:r w:rsidRPr="0050473F">
        <w:rPr>
          <w:u w:val="single"/>
        </w:rPr>
        <w:t>PROJECT DESCRIPTION</w:t>
      </w:r>
    </w:p>
    <w:p w:rsidR="0050473F" w:rsidRPr="0050473F" w:rsidRDefault="0050473F" w:rsidP="00CA65AE">
      <w:pPr>
        <w:pStyle w:val="NoSpacing"/>
        <w:rPr>
          <w:u w:val="single"/>
        </w:rPr>
      </w:pPr>
    </w:p>
    <w:p w:rsidR="008D7E77" w:rsidRDefault="008D7E77" w:rsidP="00CA65AE">
      <w:pPr>
        <w:pStyle w:val="NoSpacing"/>
      </w:pPr>
      <w:r>
        <w:t xml:space="preserve">There are two main </w:t>
      </w:r>
      <w:r w:rsidRPr="00041B7E">
        <w:rPr>
          <w:b/>
        </w:rPr>
        <w:t>goals</w:t>
      </w:r>
      <w:r>
        <w:t xml:space="preserve"> for the</w:t>
      </w:r>
      <w:r w:rsidR="00AC59B4">
        <w:t xml:space="preserve"> </w:t>
      </w:r>
      <w:r w:rsidR="007721D0">
        <w:t xml:space="preserve">Provincial </w:t>
      </w:r>
      <w:r w:rsidR="00AC59B4">
        <w:t xml:space="preserve">Stewardship </w:t>
      </w:r>
      <w:r w:rsidR="00CF5C99">
        <w:t>O</w:t>
      </w:r>
      <w:r w:rsidR="00AC59B4">
        <w:t>ptimization/</w:t>
      </w:r>
      <w:r>
        <w:t>THLB Stabilization Project:</w:t>
      </w:r>
    </w:p>
    <w:p w:rsidR="00041B7E" w:rsidRDefault="00041B7E" w:rsidP="00CA65AE">
      <w:pPr>
        <w:pStyle w:val="NoSpacing"/>
      </w:pPr>
    </w:p>
    <w:p w:rsidR="008D7E77" w:rsidRDefault="008D7E77" w:rsidP="008D7E77">
      <w:pPr>
        <w:pStyle w:val="NoSpacing"/>
        <w:numPr>
          <w:ilvl w:val="0"/>
          <w:numId w:val="11"/>
        </w:numPr>
      </w:pPr>
      <w:r>
        <w:t>To improve stewardship and economic forest activity</w:t>
      </w:r>
      <w:r w:rsidR="00056EF7">
        <w:t>; and,</w:t>
      </w:r>
    </w:p>
    <w:p w:rsidR="008D7E77" w:rsidRDefault="008D7E77" w:rsidP="008D7E77">
      <w:pPr>
        <w:pStyle w:val="NoSpacing"/>
        <w:numPr>
          <w:ilvl w:val="0"/>
          <w:numId w:val="11"/>
        </w:numPr>
      </w:pPr>
      <w:r>
        <w:t xml:space="preserve">Optimize </w:t>
      </w:r>
      <w:r w:rsidR="00B670F8">
        <w:t xml:space="preserve">stewardship </w:t>
      </w:r>
      <w:r>
        <w:t>objectives while minimizing impacts to the THLB.</w:t>
      </w:r>
    </w:p>
    <w:p w:rsidR="00041B7E" w:rsidRDefault="00041B7E" w:rsidP="008D7E77">
      <w:pPr>
        <w:pStyle w:val="NoSpacing"/>
      </w:pPr>
    </w:p>
    <w:p w:rsidR="00B1111B" w:rsidRDefault="00B1111B" w:rsidP="008D7E77">
      <w:pPr>
        <w:pStyle w:val="NoSpacing"/>
      </w:pPr>
      <w:r>
        <w:t>The project is not meant</w:t>
      </w:r>
      <w:r w:rsidR="007721D0">
        <w:t xml:space="preserve"> to change land use objectives and the </w:t>
      </w:r>
      <w:r>
        <w:t>ministry’s</w:t>
      </w:r>
      <w:r w:rsidR="007721D0">
        <w:t xml:space="preserve"> </w:t>
      </w:r>
      <w:r>
        <w:t xml:space="preserve">2012 Beyond the Beetle Action Plan </w:t>
      </w:r>
      <w:r w:rsidR="007721D0">
        <w:t xml:space="preserve">which </w:t>
      </w:r>
      <w:r>
        <w:t>provide</w:t>
      </w:r>
      <w:r w:rsidR="007721D0">
        <w:t>s</w:t>
      </w:r>
      <w:r>
        <w:t xml:space="preserve"> guidance on </w:t>
      </w:r>
      <w:r w:rsidR="00D6680D">
        <w:t xml:space="preserve">reviewing and/or </w:t>
      </w:r>
      <w:r>
        <w:t>changing land use:</w:t>
      </w:r>
    </w:p>
    <w:p w:rsidR="00D6680D" w:rsidRDefault="00D6680D" w:rsidP="008D7E77">
      <w:pPr>
        <w:pStyle w:val="NoSpacing"/>
      </w:pPr>
    </w:p>
    <w:p w:rsidR="006B1F1D" w:rsidRPr="006B1F1D" w:rsidRDefault="00D6680D" w:rsidP="00414BF2">
      <w:pPr>
        <w:pStyle w:val="NoSpacing"/>
        <w:ind w:left="720"/>
        <w:rPr>
          <w:i/>
          <w:sz w:val="20"/>
          <w:szCs w:val="20"/>
        </w:rPr>
      </w:pPr>
      <w:r w:rsidRPr="006B1F1D">
        <w:rPr>
          <w:i/>
          <w:sz w:val="20"/>
          <w:szCs w:val="20"/>
        </w:rPr>
        <w:t xml:space="preserve"> </w:t>
      </w:r>
      <w:r w:rsidR="006B1F1D" w:rsidRPr="006B1F1D">
        <w:rPr>
          <w:i/>
          <w:sz w:val="20"/>
          <w:szCs w:val="20"/>
        </w:rPr>
        <w:t>“The ministry is developing a framework for a science-based review of sensitive areas. The framework will focus on identifying key priority values and/or sensitive area designations to be assessed. This framework will be discussed with First Nations, local governments and stakeholders…”</w:t>
      </w:r>
    </w:p>
    <w:p w:rsidR="006B1F1D" w:rsidRPr="006B1F1D" w:rsidRDefault="006B1F1D" w:rsidP="006B1F1D">
      <w:pPr>
        <w:pStyle w:val="NoSpacing"/>
        <w:rPr>
          <w:i/>
          <w:sz w:val="20"/>
          <w:szCs w:val="20"/>
          <w:highlight w:val="yellow"/>
        </w:rPr>
      </w:pPr>
    </w:p>
    <w:p w:rsidR="007721D0" w:rsidRDefault="007721D0" w:rsidP="007721D0">
      <w:pPr>
        <w:pStyle w:val="NoSpacing"/>
      </w:pPr>
      <w:r>
        <w:t>Still remains accurate.</w:t>
      </w:r>
    </w:p>
    <w:p w:rsidR="00B1111B" w:rsidRDefault="00B1111B" w:rsidP="008D7E77">
      <w:pPr>
        <w:pStyle w:val="NoSpacing"/>
      </w:pPr>
    </w:p>
    <w:p w:rsidR="009B394B" w:rsidRDefault="009B394B" w:rsidP="008D7E77">
      <w:pPr>
        <w:pStyle w:val="NoSpacing"/>
      </w:pPr>
    </w:p>
    <w:p w:rsidR="009B394B" w:rsidRDefault="00AC59B4" w:rsidP="008D7E77">
      <w:pPr>
        <w:pStyle w:val="NoSpacing"/>
      </w:pPr>
      <w:r>
        <w:t xml:space="preserve">The fundamental </w:t>
      </w:r>
      <w:r w:rsidRPr="00041B7E">
        <w:rPr>
          <w:b/>
        </w:rPr>
        <w:t>principles</w:t>
      </w:r>
      <w:r>
        <w:t xml:space="preserve"> to </w:t>
      </w:r>
      <w:r w:rsidR="009B394B">
        <w:t xml:space="preserve">the </w:t>
      </w:r>
      <w:r w:rsidR="009B394B" w:rsidRPr="006B1F1D">
        <w:rPr>
          <w:i/>
        </w:rPr>
        <w:t>P</w:t>
      </w:r>
      <w:r w:rsidR="009B394B" w:rsidRPr="007721D0">
        <w:rPr>
          <w:i/>
        </w:rPr>
        <w:t>rovincial Stewardship Optimization/ THLB Stabilization Project</w:t>
      </w:r>
      <w:r w:rsidR="009B394B">
        <w:t xml:space="preserve"> are:</w:t>
      </w:r>
    </w:p>
    <w:p w:rsidR="005E00F3" w:rsidRPr="005E00F3" w:rsidRDefault="00F00C7E" w:rsidP="005E00F3">
      <w:pPr>
        <w:numPr>
          <w:ilvl w:val="0"/>
          <w:numId w:val="4"/>
        </w:numPr>
        <w:contextualSpacing/>
      </w:pPr>
      <w:r>
        <w:rPr>
          <w:lang w:val="en-GB" w:eastAsia="en-CA"/>
        </w:rPr>
        <w:t xml:space="preserve">This project does not change the </w:t>
      </w:r>
      <w:r w:rsidR="006B1F1D">
        <w:rPr>
          <w:lang w:val="en-GB" w:eastAsia="en-CA"/>
        </w:rPr>
        <w:t>o</w:t>
      </w:r>
      <w:r w:rsidR="005E00F3" w:rsidRPr="00ED5AD6">
        <w:rPr>
          <w:lang w:val="en-GB" w:eastAsia="en-CA"/>
        </w:rPr>
        <w:t>bjectives</w:t>
      </w:r>
      <w:r>
        <w:rPr>
          <w:lang w:val="en-GB" w:eastAsia="en-CA"/>
        </w:rPr>
        <w:t xml:space="preserve"> set by government through the </w:t>
      </w:r>
      <w:r w:rsidR="005E00F3" w:rsidRPr="00ED5AD6">
        <w:rPr>
          <w:lang w:val="en-GB" w:eastAsia="en-CA"/>
        </w:rPr>
        <w:t>ex</w:t>
      </w:r>
      <w:r w:rsidR="006B1F1D">
        <w:rPr>
          <w:lang w:val="en-GB" w:eastAsia="en-CA"/>
        </w:rPr>
        <w:t>isting strategic land use plans.</w:t>
      </w:r>
    </w:p>
    <w:p w:rsidR="00F00C7E" w:rsidRDefault="00F00C7E" w:rsidP="009237B7">
      <w:pPr>
        <w:numPr>
          <w:ilvl w:val="0"/>
          <w:numId w:val="4"/>
        </w:numPr>
        <w:contextualSpacing/>
      </w:pPr>
      <w:r>
        <w:t>This project establishes and supports the use of</w:t>
      </w:r>
      <w:r w:rsidR="005E00F3">
        <w:t xml:space="preserve"> integrated </w:t>
      </w:r>
      <w:r>
        <w:t xml:space="preserve">(i.e. co-location and contiguous establishment) approaches meeting the requirements of multiple values on the land base that provide for </w:t>
      </w:r>
      <w:r w:rsidR="005E00F3">
        <w:t xml:space="preserve">greater </w:t>
      </w:r>
      <w:r>
        <w:t xml:space="preserve">conservation benefits and stabilization of the </w:t>
      </w:r>
      <w:r w:rsidR="009237B7">
        <w:t>THLB</w:t>
      </w:r>
      <w:r w:rsidR="006B1F1D">
        <w:t>.</w:t>
      </w:r>
    </w:p>
    <w:p w:rsidR="009237B7" w:rsidRDefault="00C152DC" w:rsidP="009237B7">
      <w:pPr>
        <w:numPr>
          <w:ilvl w:val="0"/>
          <w:numId w:val="4"/>
        </w:numPr>
        <w:contextualSpacing/>
      </w:pPr>
      <w:r>
        <w:t>This project is and will be done by the establishment of early c</w:t>
      </w:r>
      <w:r w:rsidR="009237B7">
        <w:t>ollaborat</w:t>
      </w:r>
      <w:r>
        <w:t>ion</w:t>
      </w:r>
      <w:r w:rsidR="009237B7">
        <w:t xml:space="preserve"> with agreement holders and other parties (i.e. business areas within government, First Nations, </w:t>
      </w:r>
      <w:r w:rsidR="006B1F1D">
        <w:t>etc.</w:t>
      </w:r>
      <w:r w:rsidR="009237B7">
        <w:t>)</w:t>
      </w:r>
    </w:p>
    <w:p w:rsidR="00F00C7E" w:rsidRPr="00ED5AD6" w:rsidRDefault="00C152DC" w:rsidP="00F00C7E">
      <w:pPr>
        <w:numPr>
          <w:ilvl w:val="0"/>
          <w:numId w:val="4"/>
        </w:numPr>
        <w:contextualSpacing/>
        <w:rPr>
          <w:szCs w:val="24"/>
          <w:lang w:val="en-US"/>
        </w:rPr>
      </w:pPr>
      <w:r>
        <w:rPr>
          <w:lang w:val="en-GB" w:eastAsia="en-CA"/>
        </w:rPr>
        <w:t>This project will use</w:t>
      </w:r>
      <w:r w:rsidR="00F00C7E" w:rsidRPr="00ED5AD6">
        <w:rPr>
          <w:lang w:val="en-GB" w:eastAsia="en-CA"/>
        </w:rPr>
        <w:t xml:space="preserve"> policy to implement project recommendations</w:t>
      </w:r>
      <w:r w:rsidR="00F00C7E">
        <w:rPr>
          <w:lang w:val="en-GB" w:eastAsia="en-CA"/>
        </w:rPr>
        <w:t xml:space="preserve"> as opposed to chang</w:t>
      </w:r>
      <w:r>
        <w:rPr>
          <w:lang w:val="en-GB" w:eastAsia="en-CA"/>
        </w:rPr>
        <w:t>ing</w:t>
      </w:r>
      <w:r w:rsidR="00F00C7E">
        <w:rPr>
          <w:lang w:val="en-GB" w:eastAsia="en-CA"/>
        </w:rPr>
        <w:t xml:space="preserve"> existing legislation or regulations</w:t>
      </w:r>
      <w:r w:rsidR="006B1F1D">
        <w:rPr>
          <w:lang w:val="en-GB" w:eastAsia="en-CA"/>
        </w:rPr>
        <w:t>.</w:t>
      </w:r>
    </w:p>
    <w:p w:rsidR="00F00C7E" w:rsidRDefault="00C152DC" w:rsidP="00F00C7E">
      <w:pPr>
        <w:numPr>
          <w:ilvl w:val="0"/>
          <w:numId w:val="4"/>
        </w:numPr>
        <w:contextualSpacing/>
        <w:rPr>
          <w:szCs w:val="24"/>
          <w:lang w:val="en-US"/>
        </w:rPr>
      </w:pPr>
      <w:r>
        <w:rPr>
          <w:lang w:val="en-GB" w:eastAsia="en-CA"/>
        </w:rPr>
        <w:t>This project will i</w:t>
      </w:r>
      <w:r w:rsidR="00F00C7E" w:rsidRPr="00ED5AD6">
        <w:rPr>
          <w:lang w:val="en-GB" w:eastAsia="en-CA"/>
        </w:rPr>
        <w:t xml:space="preserve">dentify, capture and implement all opportunities to stabilize the </w:t>
      </w:r>
      <w:r w:rsidR="00F00C7E">
        <w:rPr>
          <w:lang w:val="en-GB" w:eastAsia="en-CA"/>
        </w:rPr>
        <w:t xml:space="preserve">operational </w:t>
      </w:r>
      <w:r w:rsidR="00F00C7E" w:rsidRPr="00ED5AD6">
        <w:rPr>
          <w:lang w:val="en-GB" w:eastAsia="en-CA"/>
        </w:rPr>
        <w:t>THLB while maintaining (or enhancing) existing ecologi</w:t>
      </w:r>
      <w:r w:rsidR="006B1F1D">
        <w:rPr>
          <w:lang w:val="en-GB" w:eastAsia="en-CA"/>
        </w:rPr>
        <w:t>cal targets.</w:t>
      </w:r>
    </w:p>
    <w:p w:rsidR="00C152DC" w:rsidRPr="00C152DC" w:rsidRDefault="00C152DC" w:rsidP="00C152DC">
      <w:pPr>
        <w:numPr>
          <w:ilvl w:val="0"/>
          <w:numId w:val="4"/>
        </w:numPr>
        <w:contextualSpacing/>
        <w:rPr>
          <w:szCs w:val="24"/>
          <w:lang w:val="en-US"/>
        </w:rPr>
      </w:pPr>
      <w:r>
        <w:rPr>
          <w:szCs w:val="24"/>
          <w:lang w:val="en-US"/>
        </w:rPr>
        <w:t xml:space="preserve">This project will use set </w:t>
      </w:r>
      <w:r w:rsidR="00F00C7E">
        <w:rPr>
          <w:szCs w:val="24"/>
          <w:lang w:val="en-US"/>
        </w:rPr>
        <w:t>criteria</w:t>
      </w:r>
      <w:r>
        <w:rPr>
          <w:szCs w:val="24"/>
          <w:lang w:val="en-US"/>
        </w:rPr>
        <w:t xml:space="preserve"> </w:t>
      </w:r>
      <w:r w:rsidR="00F00C7E">
        <w:rPr>
          <w:szCs w:val="24"/>
          <w:lang w:val="en-US"/>
        </w:rPr>
        <w:t>to evaluate potential alternative configurations t</w:t>
      </w:r>
      <w:r>
        <w:rPr>
          <w:szCs w:val="24"/>
          <w:lang w:val="en-US"/>
        </w:rPr>
        <w:t>hat</w:t>
      </w:r>
      <w:r w:rsidR="00F00C7E">
        <w:rPr>
          <w:szCs w:val="24"/>
          <w:lang w:val="en-US"/>
        </w:rPr>
        <w:t xml:space="preserve"> meet the stewardship and THLB goals</w:t>
      </w:r>
      <w:r>
        <w:rPr>
          <w:szCs w:val="24"/>
          <w:lang w:val="en-US"/>
        </w:rPr>
        <w:t>.</w:t>
      </w:r>
    </w:p>
    <w:p w:rsidR="00C152DC" w:rsidRPr="00C152DC" w:rsidRDefault="00C152DC" w:rsidP="00F00C7E">
      <w:pPr>
        <w:numPr>
          <w:ilvl w:val="0"/>
          <w:numId w:val="4"/>
        </w:numPr>
        <w:contextualSpacing/>
        <w:rPr>
          <w:szCs w:val="24"/>
          <w:lang w:val="en-US"/>
        </w:rPr>
      </w:pPr>
      <w:r w:rsidRPr="00C152DC">
        <w:rPr>
          <w:lang w:val="en-GB" w:eastAsia="en-CA"/>
        </w:rPr>
        <w:lastRenderedPageBreak/>
        <w:t xml:space="preserve">This project will not be an overlap or </w:t>
      </w:r>
      <w:r w:rsidR="006B1F1D">
        <w:rPr>
          <w:lang w:val="en-GB" w:eastAsia="en-CA"/>
        </w:rPr>
        <w:t xml:space="preserve">a </w:t>
      </w:r>
      <w:r w:rsidRPr="00C152DC">
        <w:rPr>
          <w:lang w:val="en-GB" w:eastAsia="en-CA"/>
        </w:rPr>
        <w:t>duplication of other initiatives</w:t>
      </w:r>
      <w:r w:rsidR="006B1F1D">
        <w:rPr>
          <w:lang w:val="en-GB" w:eastAsia="en-CA"/>
        </w:rPr>
        <w:t>,</w:t>
      </w:r>
      <w:r w:rsidRPr="00C152DC">
        <w:rPr>
          <w:lang w:val="en-GB" w:eastAsia="en-CA"/>
        </w:rPr>
        <w:t xml:space="preserve"> </w:t>
      </w:r>
      <w:r>
        <w:rPr>
          <w:lang w:val="en-GB" w:eastAsia="en-CA"/>
        </w:rPr>
        <w:t>however it will most likely be connected</w:t>
      </w:r>
      <w:r w:rsidRPr="00C152DC">
        <w:rPr>
          <w:lang w:val="en-GB" w:eastAsia="en-CA"/>
        </w:rPr>
        <w:t xml:space="preserve"> </w:t>
      </w:r>
      <w:r>
        <w:rPr>
          <w:lang w:val="en-GB" w:eastAsia="en-CA"/>
        </w:rPr>
        <w:t>to some (i.e. Integrated Resource planning exercise in the Arrowsmith TSA)</w:t>
      </w:r>
    </w:p>
    <w:p w:rsidR="00F00C7E" w:rsidRPr="00ED5AD6" w:rsidRDefault="00F00C7E" w:rsidP="0050473F">
      <w:pPr>
        <w:ind w:left="720"/>
        <w:contextualSpacing/>
        <w:rPr>
          <w:szCs w:val="24"/>
          <w:lang w:val="en-US"/>
        </w:rPr>
      </w:pPr>
    </w:p>
    <w:p w:rsidR="009237B7" w:rsidRDefault="009237B7" w:rsidP="00F00C7E">
      <w:pPr>
        <w:contextualSpacing/>
      </w:pPr>
    </w:p>
    <w:p w:rsidR="00F00C7E" w:rsidRDefault="00C152DC" w:rsidP="00F00C7E">
      <w:pPr>
        <w:contextualSpacing/>
      </w:pPr>
      <w:r>
        <w:t xml:space="preserve">The Provincial Stewardship Optimization/ THLS Stabilization Project will be carried out through </w:t>
      </w:r>
      <w:r w:rsidR="006B1F1D">
        <w:t>multiple initiatives</w:t>
      </w:r>
      <w:r>
        <w:t xml:space="preserve"> (done </w:t>
      </w:r>
      <w:r w:rsidR="006B1F1D">
        <w:t>at differing</w:t>
      </w:r>
      <w:r>
        <w:t xml:space="preserve"> scales), done at the local </w:t>
      </w:r>
      <w:proofErr w:type="gramStart"/>
      <w:r>
        <w:t>levels, that</w:t>
      </w:r>
      <w:proofErr w:type="gramEnd"/>
      <w:r>
        <w:t xml:space="preserve"> give considerations to the following:</w:t>
      </w:r>
    </w:p>
    <w:p w:rsidR="00F00C7E" w:rsidRDefault="00F00C7E" w:rsidP="00F00C7E">
      <w:pPr>
        <w:contextualSpacing/>
      </w:pPr>
    </w:p>
    <w:p w:rsidR="00FF5CC5" w:rsidRDefault="005E00F3" w:rsidP="00FF5CC5">
      <w:pPr>
        <w:numPr>
          <w:ilvl w:val="0"/>
          <w:numId w:val="4"/>
        </w:numPr>
        <w:contextualSpacing/>
      </w:pPr>
      <w:r>
        <w:t>Consider</w:t>
      </w:r>
      <w:r w:rsidR="009237B7">
        <w:t xml:space="preserve">ation for </w:t>
      </w:r>
      <w:r>
        <w:t xml:space="preserve">realignment of existing </w:t>
      </w:r>
      <w:r w:rsidR="00C152DC">
        <w:t xml:space="preserve">land-use </w:t>
      </w:r>
      <w:r>
        <w:t xml:space="preserve">designations to maximize conservation benefits and reduce </w:t>
      </w:r>
      <w:r w:rsidR="009B394B">
        <w:t>THLB and associated economic</w:t>
      </w:r>
      <w:r>
        <w:t xml:space="preserve"> impacts</w:t>
      </w:r>
      <w:r w:rsidR="00FF5CC5" w:rsidRPr="00FF5CC5">
        <w:t xml:space="preserve"> </w:t>
      </w:r>
      <w:r w:rsidR="009B394B">
        <w:t>by:</w:t>
      </w:r>
    </w:p>
    <w:p w:rsidR="00FF5CC5" w:rsidRDefault="00FF5CC5" w:rsidP="00414BF2">
      <w:pPr>
        <w:numPr>
          <w:ilvl w:val="1"/>
          <w:numId w:val="4"/>
        </w:numPr>
        <w:contextualSpacing/>
      </w:pPr>
      <w:r>
        <w:t>Examin</w:t>
      </w:r>
      <w:r w:rsidR="009B394B">
        <w:t>ing</w:t>
      </w:r>
      <w:r>
        <w:t xml:space="preserve"> locations of existing reserves to ensure their locations are in fact the best  to conserve the required attributes for the value being protected or managed – especially in the Interior  given the  extensive natural disturbance events over the last five years (i.e. beetle and wildfire) </w:t>
      </w:r>
    </w:p>
    <w:p w:rsidR="00FF5CC5" w:rsidRDefault="00FF5CC5" w:rsidP="00414BF2">
      <w:pPr>
        <w:numPr>
          <w:ilvl w:val="1"/>
          <w:numId w:val="4"/>
        </w:numPr>
        <w:contextualSpacing/>
      </w:pPr>
      <w:r>
        <w:t>Prioriti</w:t>
      </w:r>
      <w:r w:rsidR="009B394B">
        <w:t xml:space="preserve">ze the practise of </w:t>
      </w:r>
      <w:r>
        <w:t>co</w:t>
      </w:r>
      <w:r w:rsidR="009B394B">
        <w:t>-</w:t>
      </w:r>
      <w:r>
        <w:t>locating proposed WHAs with existing designations and constraints (i.e. OGMAs, legal and non</w:t>
      </w:r>
      <w:r w:rsidR="009B394B">
        <w:t>-</w:t>
      </w:r>
      <w:r>
        <w:t>legal), unstable terrain, riparian areas, visually constrained areas, non-contributing land base, other WHAs, UWR</w:t>
      </w:r>
    </w:p>
    <w:p w:rsidR="005E00F3" w:rsidRDefault="009B394B" w:rsidP="009B394B">
      <w:pPr>
        <w:numPr>
          <w:ilvl w:val="1"/>
          <w:numId w:val="4"/>
        </w:numPr>
        <w:contextualSpacing/>
      </w:pPr>
      <w:r>
        <w:t xml:space="preserve">Prioritize the practise of reviewing the potential of existing conservation areas, protected areas, park lands, etc., that may serve the purposes for the value on the land base prior to setting aside additional </w:t>
      </w:r>
      <w:r w:rsidR="009237B7">
        <w:t xml:space="preserve">new </w:t>
      </w:r>
      <w:r>
        <w:t xml:space="preserve">areas. </w:t>
      </w:r>
    </w:p>
    <w:p w:rsidR="005E00F3" w:rsidRDefault="005E00F3" w:rsidP="005E00F3">
      <w:pPr>
        <w:numPr>
          <w:ilvl w:val="0"/>
          <w:numId w:val="4"/>
        </w:numPr>
        <w:contextualSpacing/>
      </w:pPr>
      <w:r>
        <w:t>Consider</w:t>
      </w:r>
      <w:r w:rsidR="0050473F">
        <w:t xml:space="preserve">ation for </w:t>
      </w:r>
      <w:r>
        <w:t xml:space="preserve">connectivity among patches of existing </w:t>
      </w:r>
      <w:r w:rsidR="00CF5C99">
        <w:t xml:space="preserve">stewardship reserves </w:t>
      </w:r>
      <w:r>
        <w:t>and protected ar</w:t>
      </w:r>
      <w:r w:rsidR="009B394B">
        <w:t>eas at a broad landscape scale</w:t>
      </w:r>
    </w:p>
    <w:p w:rsidR="00B6259D" w:rsidRDefault="00B6259D" w:rsidP="008D7E77">
      <w:pPr>
        <w:pStyle w:val="NoSpacing"/>
      </w:pPr>
    </w:p>
    <w:p w:rsidR="00B6259D" w:rsidRDefault="00B6259D" w:rsidP="008D7E77">
      <w:pPr>
        <w:pStyle w:val="NoSpacing"/>
      </w:pPr>
    </w:p>
    <w:p w:rsidR="00B1111B" w:rsidRPr="00ED5AD6" w:rsidRDefault="005E00F3" w:rsidP="00B1111B">
      <w:pPr>
        <w:rPr>
          <w:lang w:val="en-GB" w:eastAsia="en-CA"/>
        </w:rPr>
      </w:pPr>
      <w:r>
        <w:t>Using the</w:t>
      </w:r>
      <w:r w:rsidR="0050473F">
        <w:t xml:space="preserve"> above goals and </w:t>
      </w:r>
      <w:r>
        <w:t>principles</w:t>
      </w:r>
      <w:r w:rsidR="00B1111B">
        <w:t>, four pilots have been started.</w:t>
      </w:r>
      <w:r w:rsidR="00A429A0">
        <w:t xml:space="preserve"> </w:t>
      </w:r>
      <w:r w:rsidR="00B1111B">
        <w:rPr>
          <w:lang w:val="en-GB" w:eastAsia="en-CA"/>
        </w:rPr>
        <w:t>T</w:t>
      </w:r>
      <w:r w:rsidR="00B1111B">
        <w:rPr>
          <w:lang w:val="en-US" w:eastAsia="en-CA"/>
        </w:rPr>
        <w:t>he four pilot</w:t>
      </w:r>
      <w:r w:rsidR="00B1111B" w:rsidRPr="00ED5AD6">
        <w:rPr>
          <w:lang w:val="en-US" w:eastAsia="en-CA"/>
        </w:rPr>
        <w:t>s</w:t>
      </w:r>
      <w:r w:rsidR="00B1111B">
        <w:rPr>
          <w:lang w:val="en-US" w:eastAsia="en-CA"/>
        </w:rPr>
        <w:t xml:space="preserve"> </w:t>
      </w:r>
      <w:r w:rsidR="00B1111B" w:rsidRPr="00ED5AD6">
        <w:rPr>
          <w:lang w:val="en-US" w:eastAsia="en-CA"/>
        </w:rPr>
        <w:t xml:space="preserve">each </w:t>
      </w:r>
      <w:r w:rsidR="00B1111B">
        <w:rPr>
          <w:lang w:val="en-US" w:eastAsia="en-CA"/>
        </w:rPr>
        <w:t xml:space="preserve">have </w:t>
      </w:r>
      <w:r w:rsidR="00B1111B" w:rsidRPr="00ED5AD6">
        <w:rPr>
          <w:lang w:val="en-US" w:eastAsia="en-CA"/>
        </w:rPr>
        <w:t>a different scale and diffe</w:t>
      </w:r>
      <w:r w:rsidR="00B1111B">
        <w:rPr>
          <w:lang w:val="en-US" w:eastAsia="en-CA"/>
        </w:rPr>
        <w:t>rent focus</w:t>
      </w:r>
      <w:r w:rsidR="00B1111B" w:rsidRPr="00ED5AD6">
        <w:rPr>
          <w:lang w:val="en-US" w:eastAsia="en-CA"/>
        </w:rPr>
        <w:t xml:space="preserve">.  </w:t>
      </w:r>
      <w:r w:rsidR="00B1111B" w:rsidRPr="00ED5AD6">
        <w:rPr>
          <w:lang w:val="en-GB" w:eastAsia="en-CA"/>
        </w:rPr>
        <w:t xml:space="preserve">Timelines were established for completion of each pilot.  Completion means the proponent and the regulator have agreed on content of the changes to land use </w:t>
      </w:r>
      <w:r w:rsidR="00B1111B">
        <w:rPr>
          <w:lang w:val="en-GB" w:eastAsia="en-CA"/>
        </w:rPr>
        <w:t>objectives</w:t>
      </w:r>
      <w:r w:rsidR="00B1111B" w:rsidRPr="00ED5AD6">
        <w:rPr>
          <w:lang w:val="en-GB" w:eastAsia="en-CA"/>
        </w:rPr>
        <w:t xml:space="preserve"> recommended by the project.</w:t>
      </w:r>
      <w:r w:rsidR="0050473F">
        <w:rPr>
          <w:lang w:val="en-GB" w:eastAsia="en-CA"/>
        </w:rPr>
        <w:t xml:space="preserve">  Please feel free to contact the individual leads for these pilots for further information/presentations.</w:t>
      </w:r>
    </w:p>
    <w:p w:rsidR="00B6259D" w:rsidRDefault="00B6259D" w:rsidP="00CA65AE">
      <w:pPr>
        <w:pStyle w:val="NoSpacing"/>
      </w:pPr>
    </w:p>
    <w:p w:rsidR="00ED5AD6" w:rsidRPr="00ED5AD6" w:rsidRDefault="00ED5AD6" w:rsidP="00ED5AD6">
      <w:pPr>
        <w:numPr>
          <w:ilvl w:val="0"/>
          <w:numId w:val="3"/>
        </w:numPr>
        <w:contextualSpacing/>
        <w:rPr>
          <w:u w:val="single"/>
          <w:lang w:val="en-GB" w:eastAsia="en-CA"/>
        </w:rPr>
      </w:pPr>
      <w:r w:rsidRPr="00ED5AD6">
        <w:rPr>
          <w:u w:val="single"/>
          <w:lang w:val="en-GB" w:eastAsia="en-CA"/>
        </w:rPr>
        <w:t>Stella Lake</w:t>
      </w:r>
      <w:r w:rsidR="008E596D">
        <w:rPr>
          <w:u w:val="single"/>
          <w:lang w:val="en-GB" w:eastAsia="en-CA"/>
        </w:rPr>
        <w:t>, Campbell River Natural Resource District</w:t>
      </w:r>
    </w:p>
    <w:p w:rsidR="00ED5AD6" w:rsidRPr="00ED5AD6" w:rsidRDefault="00ED5AD6" w:rsidP="00ED5AD6">
      <w:pPr>
        <w:ind w:left="720"/>
        <w:contextualSpacing/>
        <w:rPr>
          <w:lang w:val="en-GB" w:eastAsia="en-CA"/>
        </w:rPr>
      </w:pPr>
      <w:proofErr w:type="gramStart"/>
      <w:r w:rsidRPr="00ED5AD6">
        <w:rPr>
          <w:lang w:val="en-GB" w:eastAsia="en-CA"/>
        </w:rPr>
        <w:t>Scale – Watershed.</w:t>
      </w:r>
      <w:proofErr w:type="gramEnd"/>
    </w:p>
    <w:p w:rsidR="00ED5AD6" w:rsidRPr="00ED5AD6" w:rsidRDefault="00ED5AD6" w:rsidP="00ED5AD6">
      <w:pPr>
        <w:ind w:left="720"/>
        <w:contextualSpacing/>
        <w:rPr>
          <w:lang w:val="en-GB" w:eastAsia="en-CA"/>
        </w:rPr>
      </w:pPr>
      <w:r w:rsidRPr="00ED5AD6">
        <w:rPr>
          <w:lang w:val="en-GB" w:eastAsia="en-CA"/>
        </w:rPr>
        <w:t>Focus - Present a possible solution to a</w:t>
      </w:r>
      <w:r w:rsidR="008E596D">
        <w:rPr>
          <w:lang w:val="en-GB" w:eastAsia="en-CA"/>
        </w:rPr>
        <w:t>n area with multiple reserves</w:t>
      </w:r>
      <w:r w:rsidRPr="00ED5AD6">
        <w:rPr>
          <w:lang w:val="en-GB" w:eastAsia="en-CA"/>
        </w:rPr>
        <w:t xml:space="preserve"> starting with a “blank page”.</w:t>
      </w:r>
    </w:p>
    <w:p w:rsidR="00ED5AD6" w:rsidRPr="00ED5AD6" w:rsidRDefault="00ED5AD6" w:rsidP="00ED5AD6">
      <w:pPr>
        <w:ind w:left="720"/>
        <w:contextualSpacing/>
        <w:rPr>
          <w:lang w:val="en-GB" w:eastAsia="en-CA"/>
        </w:rPr>
      </w:pPr>
      <w:r w:rsidRPr="00ED5AD6">
        <w:rPr>
          <w:lang w:val="en-GB" w:eastAsia="en-CA"/>
        </w:rPr>
        <w:t xml:space="preserve">Timeline - </w:t>
      </w:r>
      <w:r w:rsidR="00FF5CC5">
        <w:rPr>
          <w:lang w:val="en-GB" w:eastAsia="en-CA"/>
        </w:rPr>
        <w:t>June</w:t>
      </w:r>
      <w:r w:rsidRPr="00ED5AD6">
        <w:rPr>
          <w:lang w:val="en-GB" w:eastAsia="en-CA"/>
        </w:rPr>
        <w:t xml:space="preserve"> 3</w:t>
      </w:r>
      <w:r w:rsidR="00FF5CC5">
        <w:rPr>
          <w:lang w:val="en-GB" w:eastAsia="en-CA"/>
        </w:rPr>
        <w:t>0</w:t>
      </w:r>
      <w:r w:rsidRPr="00ED5AD6">
        <w:rPr>
          <w:lang w:val="en-GB" w:eastAsia="en-CA"/>
        </w:rPr>
        <w:t>, 2015.</w:t>
      </w:r>
    </w:p>
    <w:p w:rsidR="00ED5AD6" w:rsidRPr="00ED5AD6" w:rsidRDefault="00ED5AD6" w:rsidP="00ED5AD6">
      <w:pPr>
        <w:ind w:left="720"/>
        <w:contextualSpacing/>
        <w:rPr>
          <w:lang w:val="en-GB" w:eastAsia="en-CA"/>
        </w:rPr>
      </w:pPr>
      <w:proofErr w:type="gramStart"/>
      <w:r w:rsidRPr="00ED5AD6">
        <w:rPr>
          <w:lang w:val="en-GB" w:eastAsia="en-CA"/>
        </w:rPr>
        <w:t xml:space="preserve">Contact - Bob Craven, </w:t>
      </w:r>
      <w:proofErr w:type="spellStart"/>
      <w:r w:rsidRPr="00ED5AD6">
        <w:rPr>
          <w:lang w:val="en-GB" w:eastAsia="en-CA"/>
        </w:rPr>
        <w:t>Interfor</w:t>
      </w:r>
      <w:proofErr w:type="spellEnd"/>
      <w:r w:rsidRPr="00ED5AD6">
        <w:rPr>
          <w:lang w:val="en-GB" w:eastAsia="en-CA"/>
        </w:rPr>
        <w:t xml:space="preserve"> Forest Products Limited (</w:t>
      </w:r>
      <w:hyperlink r:id="rId9" w:history="1">
        <w:r w:rsidRPr="00ED5AD6">
          <w:rPr>
            <w:color w:val="0000FF" w:themeColor="hyperlink"/>
            <w:u w:val="single"/>
            <w:lang w:val="en-GB" w:eastAsia="en-CA"/>
          </w:rPr>
          <w:t>Bob.Craven@interfor.com</w:t>
        </w:r>
      </w:hyperlink>
      <w:r w:rsidRPr="00ED5AD6">
        <w:rPr>
          <w:lang w:val="en-GB" w:eastAsia="en-CA"/>
        </w:rPr>
        <w:t>).</w:t>
      </w:r>
      <w:proofErr w:type="gramEnd"/>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lastRenderedPageBreak/>
        <w:t>North Island Identified Wildlife Management Strategy (IWMS) and San Josef Pilots</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Old Growth Management Area (OGMA) re-design for mainly the San Josef pilot.</w:t>
      </w:r>
    </w:p>
    <w:p w:rsidR="00ED5AD6" w:rsidRPr="00ED5AD6" w:rsidRDefault="00ED5AD6" w:rsidP="00ED5AD6">
      <w:pPr>
        <w:ind w:left="720"/>
        <w:contextualSpacing/>
        <w:rPr>
          <w:lang w:val="en-GB" w:eastAsia="en-CA"/>
        </w:rPr>
      </w:pPr>
      <w:r w:rsidRPr="00ED5AD6">
        <w:rPr>
          <w:lang w:val="en-GB" w:eastAsia="en-CA"/>
        </w:rPr>
        <w:t>Timeline – June 30, 2015.</w:t>
      </w:r>
    </w:p>
    <w:p w:rsidR="00ED5AD6" w:rsidRPr="00ED5AD6" w:rsidRDefault="00ED5AD6" w:rsidP="00ED5AD6">
      <w:pPr>
        <w:ind w:left="720"/>
        <w:contextualSpacing/>
        <w:rPr>
          <w:lang w:val="en-GB" w:eastAsia="en-CA"/>
        </w:rPr>
      </w:pPr>
      <w:proofErr w:type="gramStart"/>
      <w:r w:rsidRPr="00ED5AD6">
        <w:rPr>
          <w:lang w:val="en-GB" w:eastAsia="en-CA"/>
        </w:rPr>
        <w:t>Contact - John Deal, Western Forest Products (</w:t>
      </w:r>
      <w:hyperlink r:id="rId10" w:history="1">
        <w:r w:rsidRPr="00ED5AD6">
          <w:rPr>
            <w:color w:val="0000FF" w:themeColor="hyperlink"/>
            <w:u w:val="single"/>
            <w:lang w:val="en-GB" w:eastAsia="en-CA"/>
          </w:rPr>
          <w:t>jdeal@westernforest.com</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Prince George TSA </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Examin</w:t>
      </w:r>
      <w:r w:rsidR="008E596D">
        <w:rPr>
          <w:lang w:val="en-GB" w:eastAsia="en-CA"/>
        </w:rPr>
        <w:t>e</w:t>
      </w:r>
      <w:r w:rsidRPr="00ED5AD6">
        <w:rPr>
          <w:lang w:val="en-GB" w:eastAsia="en-CA"/>
        </w:rPr>
        <w:t xml:space="preserve"> ways to re-shape the old growth order through ‘spatialized’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without changing its objective.</w:t>
      </w:r>
    </w:p>
    <w:p w:rsidR="00ED5AD6" w:rsidRPr="00ED5AD6" w:rsidRDefault="00ED5AD6" w:rsidP="00ED5AD6">
      <w:pPr>
        <w:ind w:left="720"/>
        <w:contextualSpacing/>
        <w:rPr>
          <w:lang w:val="en-GB" w:eastAsia="en-CA"/>
        </w:rPr>
      </w:pPr>
      <w:r w:rsidRPr="00ED5AD6">
        <w:rPr>
          <w:lang w:val="en-GB" w:eastAsia="en-CA"/>
        </w:rPr>
        <w:t xml:space="preserve">Timeline – Completed.  </w:t>
      </w:r>
    </w:p>
    <w:p w:rsidR="00ED5AD6" w:rsidRPr="00ED5AD6" w:rsidRDefault="00ED5AD6" w:rsidP="00ED5AD6">
      <w:pPr>
        <w:ind w:left="720"/>
        <w:contextualSpacing/>
        <w:rPr>
          <w:lang w:val="en-GB" w:eastAsia="en-CA"/>
        </w:rPr>
      </w:pPr>
      <w:proofErr w:type="gramStart"/>
      <w:r w:rsidRPr="00ED5AD6">
        <w:rPr>
          <w:lang w:val="en-GB" w:eastAsia="en-CA"/>
        </w:rPr>
        <w:t>Contact - John Pousette, Ministry of Forests, Lands and Natural Resource Operations (</w:t>
      </w:r>
      <w:hyperlink r:id="rId11" w:history="1">
        <w:r w:rsidRPr="00ED5AD6">
          <w:rPr>
            <w:color w:val="0000FF" w:themeColor="hyperlink"/>
            <w:u w:val="single"/>
            <w:lang w:val="en-GB" w:eastAsia="en-CA"/>
          </w:rPr>
          <w:t>John.G.Pousette@gov.bc.ca</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Kootenay Lake Timber Supply Area </w:t>
      </w:r>
    </w:p>
    <w:p w:rsidR="00ED5AD6" w:rsidRPr="00ED5AD6" w:rsidRDefault="00ED5AD6" w:rsidP="00ED5AD6">
      <w:pPr>
        <w:ind w:left="720"/>
        <w:contextualSpacing/>
        <w:rPr>
          <w:lang w:val="en-GB" w:eastAsia="en-CA"/>
        </w:rPr>
      </w:pPr>
      <w:proofErr w:type="gramStart"/>
      <w:r w:rsidRPr="00ED5AD6">
        <w:rPr>
          <w:lang w:val="en-GB" w:eastAsia="en-CA"/>
        </w:rPr>
        <w:t>Scale – Management Unit.</w:t>
      </w:r>
      <w:proofErr w:type="gramEnd"/>
    </w:p>
    <w:p w:rsidR="00ED5AD6" w:rsidRPr="00ED5AD6" w:rsidRDefault="00ED5AD6" w:rsidP="00ED5AD6">
      <w:pPr>
        <w:ind w:left="720"/>
        <w:contextualSpacing/>
        <w:rPr>
          <w:lang w:val="en-GB" w:eastAsia="en-CA"/>
        </w:rPr>
      </w:pPr>
      <w:r w:rsidRPr="00ED5AD6">
        <w:rPr>
          <w:lang w:val="en-GB" w:eastAsia="en-CA"/>
        </w:rPr>
        <w:t>Focus - Impact of swapping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 THLB and increasing both timber supply and ecological indices while keeping the THLB constant.</w:t>
      </w:r>
    </w:p>
    <w:p w:rsidR="00ED5AD6" w:rsidRPr="00ED5AD6" w:rsidRDefault="00ED5AD6" w:rsidP="00ED5AD6">
      <w:pPr>
        <w:ind w:left="720"/>
        <w:contextualSpacing/>
        <w:rPr>
          <w:lang w:val="en-GB" w:eastAsia="en-CA"/>
        </w:rPr>
      </w:pPr>
      <w:r w:rsidRPr="00ED5AD6">
        <w:rPr>
          <w:lang w:val="en-GB" w:eastAsia="en-CA"/>
        </w:rPr>
        <w:t xml:space="preserve">Timeline – September 1, 2015.  </w:t>
      </w:r>
    </w:p>
    <w:p w:rsidR="00ED5AD6" w:rsidRPr="00ED5AD6" w:rsidRDefault="00ED5AD6" w:rsidP="00ED5AD6">
      <w:pPr>
        <w:ind w:left="720"/>
        <w:contextualSpacing/>
        <w:rPr>
          <w:lang w:val="en-GB" w:eastAsia="en-CA"/>
        </w:rPr>
      </w:pPr>
      <w:r w:rsidRPr="00ED5AD6">
        <w:rPr>
          <w:lang w:val="en-GB" w:eastAsia="en-CA"/>
        </w:rPr>
        <w:t>Contact - Jim Hackett, Interior Lumber Manufacturers’ Association (ILMA), (</w:t>
      </w:r>
      <w:hyperlink r:id="rId12" w:history="1">
        <w:r w:rsidRPr="00ED5AD6">
          <w:rPr>
            <w:color w:val="0000FF" w:themeColor="hyperlink"/>
            <w:u w:val="single"/>
            <w:lang w:val="en-GB" w:eastAsia="en-CA"/>
          </w:rPr>
          <w:t>ilma@shaw.ca</w:t>
        </w:r>
      </w:hyperlink>
      <w:r w:rsidRPr="00ED5AD6">
        <w:rPr>
          <w:lang w:val="en-GB" w:eastAsia="en-CA"/>
        </w:rPr>
        <w:t>).</w:t>
      </w:r>
    </w:p>
    <w:p w:rsidR="00B6259D" w:rsidRDefault="00B6259D" w:rsidP="00ED5AD6">
      <w:pPr>
        <w:rPr>
          <w:lang w:val="en-GB" w:eastAsia="en-CA"/>
        </w:rPr>
      </w:pPr>
    </w:p>
    <w:p w:rsidR="00ED5AD6" w:rsidRPr="00ED5AD6" w:rsidRDefault="00ED5AD6" w:rsidP="00ED5AD6">
      <w:pPr>
        <w:rPr>
          <w:lang w:val="en-GB" w:eastAsia="en-CA"/>
        </w:rPr>
      </w:pPr>
      <w:r w:rsidRPr="00ED5AD6">
        <w:rPr>
          <w:lang w:val="en-GB" w:eastAsia="en-CA"/>
        </w:rPr>
        <w:t>Other notable information:</w:t>
      </w:r>
    </w:p>
    <w:p w:rsidR="00ED5AD6" w:rsidRPr="00ED5AD6" w:rsidRDefault="00ED5AD6" w:rsidP="00ED5AD6">
      <w:pPr>
        <w:numPr>
          <w:ilvl w:val="0"/>
          <w:numId w:val="10"/>
        </w:numPr>
        <w:contextualSpacing/>
        <w:rPr>
          <w:lang w:val="en-GB" w:eastAsia="en-CA"/>
        </w:rPr>
      </w:pPr>
      <w:r w:rsidRPr="00ED5AD6">
        <w:rPr>
          <w:lang w:val="en-GB" w:eastAsia="en-CA"/>
        </w:rPr>
        <w:t>Lakes Timber Supply Area, Mid-term Timber Supply summary matrix by zone.</w:t>
      </w:r>
    </w:p>
    <w:p w:rsidR="00B6259D" w:rsidRDefault="00ED5AD6" w:rsidP="00B6259D">
      <w:pPr>
        <w:ind w:left="720"/>
        <w:rPr>
          <w:lang w:val="en-GB" w:eastAsia="en-CA"/>
        </w:rPr>
      </w:pPr>
      <w:proofErr w:type="gramStart"/>
      <w:r w:rsidRPr="00ED5AD6">
        <w:rPr>
          <w:lang w:val="en-GB" w:eastAsia="en-CA"/>
        </w:rPr>
        <w:t>Contact – Atmo Prasad, Forest Analysis and Inventory Branch (</w:t>
      </w:r>
      <w:hyperlink r:id="rId13" w:history="1">
        <w:r w:rsidRPr="00ED5AD6">
          <w:rPr>
            <w:color w:val="0000FF" w:themeColor="hyperlink"/>
            <w:u w:val="single"/>
            <w:lang w:val="en-GB" w:eastAsia="en-CA"/>
          </w:rPr>
          <w:t>Atmo.Prasad@gov.bc.ca</w:t>
        </w:r>
      </w:hyperlink>
      <w:r w:rsidRPr="00ED5AD6">
        <w:rPr>
          <w:lang w:val="en-GB" w:eastAsia="en-CA"/>
        </w:rPr>
        <w:t>).</w:t>
      </w:r>
      <w:proofErr w:type="gramEnd"/>
    </w:p>
    <w:p w:rsidR="005E00F3" w:rsidRDefault="005E00F3" w:rsidP="005E00F3">
      <w:pPr>
        <w:contextualSpacing/>
      </w:pPr>
    </w:p>
    <w:p w:rsidR="005E00F3" w:rsidRDefault="0050473F" w:rsidP="005E00F3">
      <w:pPr>
        <w:contextualSpacing/>
        <w:rPr>
          <w:u w:val="single"/>
        </w:rPr>
      </w:pPr>
      <w:r>
        <w:rPr>
          <w:u w:val="single"/>
        </w:rPr>
        <w:t>NEXT STEPS</w:t>
      </w:r>
    </w:p>
    <w:p w:rsidR="0050473F" w:rsidRDefault="0050473F" w:rsidP="005E00F3">
      <w:pPr>
        <w:contextualSpacing/>
        <w:rPr>
          <w:u w:val="single"/>
        </w:rPr>
      </w:pPr>
    </w:p>
    <w:p w:rsidR="0050473F" w:rsidRDefault="0050473F" w:rsidP="005E00F3">
      <w:pPr>
        <w:contextualSpacing/>
      </w:pPr>
      <w:r w:rsidRPr="0050473F">
        <w:t>The following are the ne</w:t>
      </w:r>
      <w:r>
        <w:t>xt steps to be aware of:</w:t>
      </w:r>
    </w:p>
    <w:p w:rsidR="0050473F" w:rsidRDefault="0050473F" w:rsidP="0050473F">
      <w:pPr>
        <w:pStyle w:val="NoSpacing"/>
        <w:numPr>
          <w:ilvl w:val="0"/>
          <w:numId w:val="15"/>
        </w:numPr>
      </w:pPr>
      <w:r>
        <w:t>Following the distribution of this document the Chief Forester will be attending leadership meetings for discussion on the project.</w:t>
      </w:r>
      <w:r w:rsidRPr="0050473F">
        <w:t xml:space="preserve"> </w:t>
      </w:r>
    </w:p>
    <w:p w:rsidR="0050473F" w:rsidRDefault="0050473F" w:rsidP="0050473F">
      <w:pPr>
        <w:pStyle w:val="NoSpacing"/>
        <w:ind w:left="720"/>
      </w:pPr>
    </w:p>
    <w:p w:rsidR="0050473F" w:rsidRDefault="0050473F" w:rsidP="0050473F">
      <w:pPr>
        <w:pStyle w:val="NoSpacing"/>
        <w:numPr>
          <w:ilvl w:val="0"/>
          <w:numId w:val="15"/>
        </w:numPr>
      </w:pPr>
      <w:r>
        <w:t>For any new proposed reserves, these principles will be used prior to establishment</w:t>
      </w:r>
    </w:p>
    <w:p w:rsidR="0050473F" w:rsidRDefault="0050473F" w:rsidP="0050473F">
      <w:pPr>
        <w:pStyle w:val="NoSpacing"/>
      </w:pPr>
    </w:p>
    <w:p w:rsidR="0050473F" w:rsidRDefault="00C152DC" w:rsidP="0050473F">
      <w:pPr>
        <w:pStyle w:val="NoSpacing"/>
        <w:numPr>
          <w:ilvl w:val="0"/>
          <w:numId w:val="15"/>
        </w:numPr>
      </w:pPr>
      <w:r w:rsidRPr="00ED5AD6">
        <w:t>Determin</w:t>
      </w:r>
      <w:r w:rsidR="0050473F">
        <w:t xml:space="preserve">ation of </w:t>
      </w:r>
      <w:r w:rsidR="00B63D6D">
        <w:t>by each MFLRNO Area on how and where to implement pilots under this project need to be determined. (</w:t>
      </w:r>
      <w:proofErr w:type="gramStart"/>
      <w:r w:rsidR="00B63D6D">
        <w:t>i.e</w:t>
      </w:r>
      <w:proofErr w:type="gramEnd"/>
      <w:r w:rsidR="00B63D6D">
        <w:t>.</w:t>
      </w:r>
      <w:r w:rsidRPr="00ED5AD6">
        <w:t xml:space="preserve"> perhaps a phase-in review of THLB at the front end of each TSR</w:t>
      </w:r>
      <w:r w:rsidR="0050473F">
        <w:t>, will be developed.</w:t>
      </w:r>
      <w:r w:rsidR="00B63D6D">
        <w:t>)</w:t>
      </w:r>
    </w:p>
    <w:p w:rsidR="0050473F" w:rsidRPr="00ED5AD6" w:rsidRDefault="0050473F" w:rsidP="0050473F">
      <w:pPr>
        <w:pStyle w:val="NoSpacing"/>
        <w:ind w:left="720"/>
      </w:pPr>
    </w:p>
    <w:p w:rsidR="0050473F" w:rsidRDefault="0050473F" w:rsidP="0050473F">
      <w:pPr>
        <w:pStyle w:val="NoSpacing"/>
        <w:numPr>
          <w:ilvl w:val="0"/>
          <w:numId w:val="15"/>
        </w:numPr>
      </w:pPr>
      <w:r>
        <w:t xml:space="preserve">A set of Chief Forester’s Guidelines will be </w:t>
      </w:r>
      <w:r w:rsidR="00B63D6D">
        <w:t>created</w:t>
      </w:r>
      <w:r>
        <w:t xml:space="preserve"> and released for use that will include methodology, sequencing of analysis required, verification methodology, approval methodology, management of scale and rate of implementation and final decision governance structure.</w:t>
      </w:r>
    </w:p>
    <w:p w:rsidR="00ED5AD6" w:rsidRPr="00ED5AD6" w:rsidRDefault="00ED5AD6" w:rsidP="0050473F">
      <w:pPr>
        <w:pStyle w:val="NoSpacing"/>
        <w:rPr>
          <w:lang w:val="en-US" w:eastAsia="en-CA"/>
        </w:rPr>
      </w:pPr>
    </w:p>
    <w:p w:rsidR="005347C0" w:rsidRDefault="00B63D6D" w:rsidP="00ED5AD6">
      <w:r>
        <w:t>I look forward to discussing this project with you over the coming months.</w:t>
      </w:r>
    </w:p>
    <w:p w:rsidR="00B63D6D" w:rsidRDefault="00B63D6D" w:rsidP="00ED5AD6"/>
    <w:p w:rsidR="00ED5AD6" w:rsidRDefault="00770D23" w:rsidP="005347C0">
      <w:pPr>
        <w:pStyle w:val="NoSpacing"/>
      </w:pPr>
      <w:r>
        <w:t xml:space="preserve">Diane Nicholls </w:t>
      </w:r>
    </w:p>
    <w:p w:rsidR="00770D23" w:rsidRPr="005347C0" w:rsidRDefault="00770D23" w:rsidP="005347C0">
      <w:pPr>
        <w:pStyle w:val="NoSpacing"/>
        <w:rPr>
          <w:b/>
        </w:rPr>
      </w:pPr>
      <w:r w:rsidRPr="005347C0">
        <w:rPr>
          <w:b/>
        </w:rPr>
        <w:t>Chief Forester</w:t>
      </w:r>
      <w:r w:rsidR="002E1717">
        <w:rPr>
          <w:b/>
        </w:rPr>
        <w:t xml:space="preserve"> of British Columbia</w:t>
      </w:r>
    </w:p>
    <w:p w:rsidR="00ED5AD6" w:rsidRPr="00ED5AD6" w:rsidRDefault="00ED5AD6" w:rsidP="00ED5AD6"/>
    <w:p w:rsidR="00ED5AD6" w:rsidRPr="00ED5AD6" w:rsidRDefault="00ED5AD6" w:rsidP="00ED5AD6">
      <w:pPr>
        <w:rPr>
          <w:b/>
          <w:bCs/>
        </w:rPr>
      </w:pPr>
      <w:r w:rsidRPr="00ED5AD6">
        <w:br w:type="page"/>
      </w:r>
      <w:r w:rsidRPr="00ED5AD6">
        <w:rPr>
          <w:b/>
          <w:bCs/>
        </w:rPr>
        <w:lastRenderedPageBreak/>
        <w:t>Appendix I – List of Attendees at January 27</w:t>
      </w:r>
      <w:r w:rsidRPr="00ED5AD6">
        <w:rPr>
          <w:b/>
          <w:bCs/>
          <w:vertAlign w:val="superscript"/>
        </w:rPr>
        <w:t>th</w:t>
      </w:r>
      <w:r w:rsidRPr="00ED5AD6">
        <w:rPr>
          <w:b/>
          <w:bCs/>
        </w:rPr>
        <w:t xml:space="preserve"> Workshop</w:t>
      </w:r>
    </w:p>
    <w:tbl>
      <w:tblPr>
        <w:tblStyle w:val="TableGrid"/>
        <w:tblW w:w="0" w:type="auto"/>
        <w:tblLook w:val="04A0" w:firstRow="1" w:lastRow="0" w:firstColumn="1" w:lastColumn="0" w:noHBand="0" w:noVBand="1"/>
      </w:tblPr>
      <w:tblGrid>
        <w:gridCol w:w="2660"/>
        <w:gridCol w:w="2608"/>
        <w:gridCol w:w="4308"/>
      </w:tblGrid>
      <w:tr w:rsidR="00ED5AD6" w:rsidRPr="00ED5AD6" w:rsidTr="000E561B">
        <w:tc>
          <w:tcPr>
            <w:tcW w:w="2660" w:type="dxa"/>
          </w:tcPr>
          <w:p w:rsidR="00ED5AD6" w:rsidRPr="00ED5AD6" w:rsidRDefault="00ED5AD6" w:rsidP="00ED5AD6">
            <w:pPr>
              <w:jc w:val="center"/>
              <w:rPr>
                <w:rFonts w:ascii="Arial Narrow" w:hAnsi="Arial Narrow"/>
                <w:b/>
                <w:sz w:val="20"/>
                <w:szCs w:val="20"/>
              </w:rPr>
            </w:pPr>
            <w:r w:rsidRPr="00ED5AD6">
              <w:rPr>
                <w:rFonts w:ascii="Arial Narrow" w:hAnsi="Arial Narrow"/>
                <w:b/>
                <w:bCs/>
                <w:sz w:val="20"/>
                <w:szCs w:val="20"/>
              </w:rPr>
              <w:br w:type="page"/>
            </w:r>
            <w:r w:rsidRPr="00ED5AD6">
              <w:rPr>
                <w:rFonts w:ascii="Arial Narrow" w:hAnsi="Arial Narrow"/>
                <w:b/>
                <w:sz w:val="20"/>
                <w:szCs w:val="20"/>
              </w:rPr>
              <w:t>Name</w:t>
            </w:r>
          </w:p>
        </w:tc>
        <w:tc>
          <w:tcPr>
            <w:tcW w:w="26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Job Title</w:t>
            </w:r>
          </w:p>
        </w:tc>
        <w:tc>
          <w:tcPr>
            <w:tcW w:w="43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Affiliation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Les Kiss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Member of IACC</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Coast Forest Products Association (Vancouver)</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Archie MacDonald</w:t>
            </w:r>
          </w:p>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Council of Forest Industries (Kelowna)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Hackett</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President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Interior Lumber Manufacturers’ Association (Nanaimo)</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Allan Lidstone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Director, Resource Management Objectives,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Pousette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Tenures Officer</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(Prince George)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Atmo Prasad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Forest Analysis Section</w:t>
            </w:r>
          </w:p>
        </w:tc>
        <w:tc>
          <w:tcPr>
            <w:tcW w:w="4308" w:type="dxa"/>
          </w:tcPr>
          <w:p w:rsidR="00ED5AD6" w:rsidRPr="00ED5AD6" w:rsidRDefault="00B1111B" w:rsidP="00B1111B">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 xml:space="preserve"> (Victoria)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Jennifer Psyllakis</w:t>
            </w:r>
          </w:p>
        </w:tc>
        <w:tc>
          <w:tcPr>
            <w:tcW w:w="2608" w:type="dxa"/>
          </w:tcPr>
          <w:p w:rsidR="00ED5AD6" w:rsidRPr="00ED5AD6" w:rsidRDefault="00ED5AD6" w:rsidP="00B1111B">
            <w:pPr>
              <w:rPr>
                <w:rFonts w:ascii="Arial Narrow" w:hAnsi="Arial Narrow"/>
                <w:sz w:val="20"/>
                <w:szCs w:val="20"/>
              </w:rPr>
            </w:pPr>
            <w:r w:rsidRPr="00ED5AD6">
              <w:rPr>
                <w:rFonts w:ascii="Arial Narrow" w:hAnsi="Arial Narrow"/>
                <w:sz w:val="20"/>
                <w:szCs w:val="20"/>
              </w:rPr>
              <w:t xml:space="preserve">Manager, Resource </w:t>
            </w:r>
            <w:r w:rsidR="00B1111B">
              <w:rPr>
                <w:rFonts w:ascii="Arial Narrow" w:hAnsi="Arial Narrow"/>
                <w:sz w:val="20"/>
                <w:szCs w:val="20"/>
              </w:rPr>
              <w:t>Management Objectives</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Chris Ritchie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Fish and Wildlife Recovery Implementation Manager,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Lorne Bedford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Harvesting and Silviculture Practices, Resource Practices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Steve Schell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Director, Regional Operations </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(Kamloops)</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Bob Craven</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Interfor</w:t>
            </w:r>
            <w:proofErr w:type="spellEnd"/>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Deal</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Western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Michael Buell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Cortex Consultants</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Dan </w:t>
            </w:r>
            <w:proofErr w:type="spellStart"/>
            <w:r w:rsidRPr="00ED5AD6">
              <w:rPr>
                <w:rFonts w:ascii="Arial Narrow" w:hAnsi="Arial Narrow"/>
                <w:sz w:val="20"/>
                <w:szCs w:val="20"/>
              </w:rPr>
              <w:t>Battistella</w:t>
            </w:r>
            <w:proofErr w:type="spellEnd"/>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Wetbelt</w:t>
            </w:r>
            <w:proofErr w:type="spellEnd"/>
            <w:r w:rsidRPr="00ED5AD6">
              <w:rPr>
                <w:rFonts w:ascii="Arial Narrow" w:hAnsi="Arial Narrow"/>
                <w:sz w:val="20"/>
                <w:szCs w:val="20"/>
              </w:rPr>
              <w:t xml:space="preserve"> representative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Brown</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Senior Analyst TSAs,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Diane Nicholls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Chief Forester, and Executive Director</w:t>
            </w:r>
            <w:r w:rsidR="00B1111B">
              <w:rPr>
                <w:rFonts w:ascii="Arial Narrow" w:hAnsi="Arial Narrow"/>
                <w:sz w:val="20"/>
                <w:szCs w:val="20"/>
              </w:rPr>
              <w:t>,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Sharon Hadway</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Regional Executive Director, West Coast Region</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(Nanaimo)</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Andrew Ashford</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District Manager NICC</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(Port McNeil)</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Tamara Brierley</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Inventory Forester,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bl>
    <w:p w:rsidR="00ED5AD6" w:rsidRPr="00ED5AD6" w:rsidRDefault="00ED5AD6" w:rsidP="00ED5AD6">
      <w:pPr>
        <w:rPr>
          <w:b/>
          <w:bCs/>
        </w:rPr>
      </w:pPr>
    </w:p>
    <w:p w:rsidR="00ED5AD6" w:rsidRPr="00ED5AD6" w:rsidRDefault="00ED5AD6" w:rsidP="00ED5AD6">
      <w:pPr>
        <w:rPr>
          <w:b/>
          <w:bCs/>
        </w:rPr>
      </w:pPr>
    </w:p>
    <w:p w:rsidR="005F6674" w:rsidRPr="00CA65AE" w:rsidRDefault="005F6674" w:rsidP="00CA65AE">
      <w:pPr>
        <w:pStyle w:val="NoSpacing"/>
      </w:pPr>
    </w:p>
    <w:sectPr w:rsidR="005F6674" w:rsidRPr="00CA65AE">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B56" w:rsidRDefault="00091B56" w:rsidP="0050797F">
      <w:pPr>
        <w:spacing w:after="0" w:line="240" w:lineRule="auto"/>
      </w:pPr>
      <w:r>
        <w:separator/>
      </w:r>
    </w:p>
  </w:endnote>
  <w:endnote w:type="continuationSeparator" w:id="0">
    <w:p w:rsidR="00091B56" w:rsidRDefault="00091B56" w:rsidP="0050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20"/>
      <w:gridCol w:w="2275"/>
      <w:gridCol w:w="2290"/>
      <w:gridCol w:w="2275"/>
    </w:tblGrid>
    <w:tr w:rsidR="00B56EFA" w:rsidRPr="00B56EFA" w:rsidTr="00B56EFA">
      <w:tc>
        <w:tcPr>
          <w:tcW w:w="2520" w:type="dxa"/>
        </w:tcPr>
        <w:p w:rsidR="00B56EFA" w:rsidRPr="00B56EFA" w:rsidRDefault="00B56EFA" w:rsidP="00B56EFA">
          <w:pPr>
            <w:shd w:val="clear" w:color="auto" w:fill="FFFFFF"/>
            <w:spacing w:before="120" w:after="0" w:line="240" w:lineRule="auto"/>
            <w:rPr>
              <w:rFonts w:ascii="Garamond" w:eastAsia="Times New Roman" w:hAnsi="Garamond" w:cs="Arial"/>
              <w:b/>
              <w:sz w:val="16"/>
              <w:szCs w:val="16"/>
              <w:lang w:val="en-US"/>
            </w:rPr>
          </w:pPr>
          <w:r w:rsidRPr="00B56EFA">
            <w:rPr>
              <w:rFonts w:ascii="Garamond" w:eastAsia="Times New Roman" w:hAnsi="Garamond" w:cs="Arial"/>
              <w:b/>
              <w:sz w:val="16"/>
              <w:szCs w:val="16"/>
              <w:lang w:val="en-US"/>
            </w:rPr>
            <w:t>Ministry of Forests, Lands and Natural Resource Operations</w:t>
          </w:r>
        </w:p>
      </w:tc>
      <w:tc>
        <w:tcPr>
          <w:tcW w:w="2275" w:type="dxa"/>
        </w:tcPr>
        <w:p w:rsidR="00B56EFA" w:rsidRPr="00B56EFA" w:rsidRDefault="00B56EFA" w:rsidP="00B56EFA">
          <w:pPr>
            <w:shd w:val="clear" w:color="auto" w:fill="FFFFFF"/>
            <w:tabs>
              <w:tab w:val="right" w:pos="1890"/>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Office of the Chief Forester</w:t>
          </w:r>
        </w:p>
      </w:tc>
      <w:tc>
        <w:tcPr>
          <w:tcW w:w="2290" w:type="dxa"/>
          <w:tcBorders>
            <w:top w:val="single" w:sz="4" w:space="0" w:color="auto"/>
          </w:tcBorders>
          <w:shd w:val="clear" w:color="auto" w:fill="FFFFFF"/>
        </w:tcPr>
        <w:p w:rsidR="00B56EFA" w:rsidRPr="00B56EFA" w:rsidRDefault="00B56EFA" w:rsidP="00B56EFA">
          <w:pPr>
            <w:shd w:val="clear" w:color="auto" w:fill="FFFFFF"/>
            <w:spacing w:before="120"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Mailing Address:</w:t>
          </w:r>
          <w:r w:rsidRPr="00B56EFA">
            <w:rPr>
              <w:rFonts w:ascii="Garamond" w:eastAsia="Times New Roman" w:hAnsi="Garamond" w:cs="Arial"/>
              <w:kern w:val="18"/>
              <w:sz w:val="16"/>
              <w:szCs w:val="16"/>
              <w:lang w:val="en-US"/>
            </w:rPr>
            <w:br/>
            <w:t xml:space="preserve">PO BOX 9352 </w:t>
          </w:r>
          <w:proofErr w:type="spellStart"/>
          <w:r w:rsidRPr="00B56EFA">
            <w:rPr>
              <w:rFonts w:ascii="Garamond" w:eastAsia="Times New Roman" w:hAnsi="Garamond" w:cs="Arial"/>
              <w:kern w:val="18"/>
              <w:sz w:val="16"/>
              <w:szCs w:val="16"/>
              <w:lang w:val="en-US"/>
            </w:rPr>
            <w:t>Stn</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Prov</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Govt</w:t>
          </w:r>
          <w:proofErr w:type="spellEnd"/>
          <w:r w:rsidRPr="00B56EFA">
            <w:rPr>
              <w:rFonts w:ascii="Garamond" w:eastAsia="Times New Roman" w:hAnsi="Garamond" w:cs="Arial"/>
              <w:kern w:val="18"/>
              <w:sz w:val="16"/>
              <w:szCs w:val="16"/>
              <w:lang w:val="en-US"/>
            </w:rPr>
            <w:br/>
            <w:t>Victoria, BC  V8W 9E2</w:t>
          </w:r>
        </w:p>
      </w:tc>
      <w:tc>
        <w:tcPr>
          <w:tcW w:w="2275" w:type="dxa"/>
        </w:tcPr>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Tel:</w:t>
          </w:r>
          <w:r w:rsidRPr="00B56EFA">
            <w:rPr>
              <w:rFonts w:ascii="Garamond" w:eastAsia="Times New Roman" w:hAnsi="Garamond" w:cs="Arial"/>
              <w:kern w:val="18"/>
              <w:sz w:val="16"/>
              <w:szCs w:val="16"/>
              <w:lang w:val="en-US"/>
            </w:rPr>
            <w:tab/>
            <w:t>250 387-1544</w:t>
          </w:r>
        </w:p>
        <w:p w:rsidR="00B56EFA" w:rsidRPr="00B56EFA" w:rsidRDefault="00B56EFA" w:rsidP="00B56EFA">
          <w:pPr>
            <w:shd w:val="clear" w:color="auto" w:fill="FFFFFF"/>
            <w:tabs>
              <w:tab w:val="right" w:pos="2185"/>
            </w:tabs>
            <w:spacing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Fax:</w:t>
          </w:r>
          <w:r w:rsidRPr="00B56EFA">
            <w:rPr>
              <w:rFonts w:ascii="Garamond" w:eastAsia="Times New Roman" w:hAnsi="Garamond" w:cs="Arial"/>
              <w:kern w:val="18"/>
              <w:sz w:val="16"/>
              <w:szCs w:val="16"/>
              <w:lang w:val="en-US"/>
            </w:rPr>
            <w:tab/>
            <w:t>250-356-2150</w:t>
          </w:r>
        </w:p>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 xml:space="preserve">Website: </w:t>
          </w:r>
          <w:r w:rsidRPr="00B56EFA">
            <w:rPr>
              <w:rFonts w:ascii="Garamond" w:eastAsia="Times New Roman" w:hAnsi="Garamond" w:cs="Arial"/>
              <w:kern w:val="18"/>
              <w:sz w:val="16"/>
              <w:szCs w:val="16"/>
              <w:lang w:val="en-US"/>
            </w:rPr>
            <w:tab/>
            <w:t>www.gov.bc.ca/for</w:t>
          </w:r>
        </w:p>
        <w:p w:rsidR="00B56EFA" w:rsidRPr="00B56EFA" w:rsidRDefault="00B56EFA" w:rsidP="00B56EFA">
          <w:pPr>
            <w:shd w:val="clear" w:color="auto" w:fill="FFFFFF"/>
            <w:tabs>
              <w:tab w:val="right" w:pos="2185"/>
            </w:tabs>
            <w:spacing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ab/>
            <w:t xml:space="preserve"> </w:t>
          </w:r>
        </w:p>
      </w:tc>
    </w:tr>
  </w:tbl>
  <w:p w:rsidR="00B56EFA" w:rsidRDefault="00B56E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B56" w:rsidRDefault="00091B56" w:rsidP="0050797F">
      <w:pPr>
        <w:spacing w:after="0" w:line="240" w:lineRule="auto"/>
      </w:pPr>
      <w:r>
        <w:separator/>
      </w:r>
    </w:p>
  </w:footnote>
  <w:footnote w:type="continuationSeparator" w:id="0">
    <w:p w:rsidR="00091B56" w:rsidRDefault="00091B56" w:rsidP="00507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7F" w:rsidRDefault="00927BF2" w:rsidP="00927BF2">
    <w:pPr>
      <w:pStyle w:val="Header"/>
      <w:jc w:val="center"/>
    </w:pPr>
    <w:bookmarkStart w:id="1" w:name="Letterhead"/>
    <w:bookmarkEnd w:id="1"/>
    <w:r>
      <w:rPr>
        <w:noProof/>
        <w:lang w:eastAsia="en-CA"/>
      </w:rPr>
      <w:drawing>
        <wp:inline distT="0" distB="0" distL="0" distR="0" wp14:anchorId="42C9762D" wp14:editId="45C764F4">
          <wp:extent cx="1078230" cy="983615"/>
          <wp:effectExtent l="0" t="0" r="7620" b="6985"/>
          <wp:docPr id="4" name="Picture 4" descr="BCID_V_key_rgb_pos-n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CID_V_key_rgb_pos-no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9836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789A"/>
    <w:multiLevelType w:val="hybridMultilevel"/>
    <w:tmpl w:val="ABC65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297ED4"/>
    <w:multiLevelType w:val="hybridMultilevel"/>
    <w:tmpl w:val="B212F7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D843686"/>
    <w:multiLevelType w:val="hybridMultilevel"/>
    <w:tmpl w:val="D444C5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2BF5FF1"/>
    <w:multiLevelType w:val="hybridMultilevel"/>
    <w:tmpl w:val="842068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2DA6820"/>
    <w:multiLevelType w:val="hybridMultilevel"/>
    <w:tmpl w:val="77ECF4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51D0090"/>
    <w:multiLevelType w:val="hybridMultilevel"/>
    <w:tmpl w:val="74ECEA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FA6531"/>
    <w:multiLevelType w:val="hybridMultilevel"/>
    <w:tmpl w:val="3724DA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1A919A8"/>
    <w:multiLevelType w:val="hybridMultilevel"/>
    <w:tmpl w:val="79EE00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8EB7BD4"/>
    <w:multiLevelType w:val="hybridMultilevel"/>
    <w:tmpl w:val="AB426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5BE227B2"/>
    <w:multiLevelType w:val="hybridMultilevel"/>
    <w:tmpl w:val="26BA09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1A1309E"/>
    <w:multiLevelType w:val="hybridMultilevel"/>
    <w:tmpl w:val="F3A0E7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7185705"/>
    <w:multiLevelType w:val="hybridMultilevel"/>
    <w:tmpl w:val="3760F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6D1E589B"/>
    <w:multiLevelType w:val="hybridMultilevel"/>
    <w:tmpl w:val="693239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2BD1CB7"/>
    <w:multiLevelType w:val="hybridMultilevel"/>
    <w:tmpl w:val="B3FA3478"/>
    <w:lvl w:ilvl="0" w:tplc="10090001">
      <w:start w:val="1"/>
      <w:numFmt w:val="bullet"/>
      <w:lvlText w:val=""/>
      <w:lvlJc w:val="left"/>
      <w:pPr>
        <w:ind w:left="720" w:hanging="360"/>
      </w:pPr>
      <w:rPr>
        <w:rFonts w:ascii="Symbol" w:hAnsi="Symbol" w:hint="default"/>
      </w:rPr>
    </w:lvl>
    <w:lvl w:ilvl="1" w:tplc="10090017">
      <w:start w:val="1"/>
      <w:numFmt w:val="lowerLetter"/>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62A0C28"/>
    <w:multiLevelType w:val="hybridMultilevel"/>
    <w:tmpl w:val="AE1883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2"/>
  </w:num>
  <w:num w:numId="5">
    <w:abstractNumId w:val="2"/>
  </w:num>
  <w:num w:numId="6">
    <w:abstractNumId w:val="13"/>
  </w:num>
  <w:num w:numId="7">
    <w:abstractNumId w:val="11"/>
  </w:num>
  <w:num w:numId="8">
    <w:abstractNumId w:val="10"/>
  </w:num>
  <w:num w:numId="9">
    <w:abstractNumId w:val="8"/>
  </w:num>
  <w:num w:numId="10">
    <w:abstractNumId w:val="4"/>
  </w:num>
  <w:num w:numId="11">
    <w:abstractNumId w:val="6"/>
  </w:num>
  <w:num w:numId="12">
    <w:abstractNumId w:val="0"/>
  </w:num>
  <w:num w:numId="13">
    <w:abstractNumId w:val="1"/>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AE"/>
    <w:rsid w:val="0002314D"/>
    <w:rsid w:val="00041B7E"/>
    <w:rsid w:val="00056EF7"/>
    <w:rsid w:val="00077BB0"/>
    <w:rsid w:val="00091B56"/>
    <w:rsid w:val="00143513"/>
    <w:rsid w:val="00151FE3"/>
    <w:rsid w:val="001959AA"/>
    <w:rsid w:val="00200DE9"/>
    <w:rsid w:val="00224921"/>
    <w:rsid w:val="002E1717"/>
    <w:rsid w:val="00414BF2"/>
    <w:rsid w:val="00476DE6"/>
    <w:rsid w:val="004D133A"/>
    <w:rsid w:val="0050473F"/>
    <w:rsid w:val="0050797F"/>
    <w:rsid w:val="005347C0"/>
    <w:rsid w:val="005E00F3"/>
    <w:rsid w:val="005F6674"/>
    <w:rsid w:val="006436EA"/>
    <w:rsid w:val="00696B7A"/>
    <w:rsid w:val="006B1F1D"/>
    <w:rsid w:val="0076355D"/>
    <w:rsid w:val="00770CB9"/>
    <w:rsid w:val="00770D23"/>
    <w:rsid w:val="007721D0"/>
    <w:rsid w:val="007B7414"/>
    <w:rsid w:val="007C104B"/>
    <w:rsid w:val="0081342A"/>
    <w:rsid w:val="008D7E77"/>
    <w:rsid w:val="008E596D"/>
    <w:rsid w:val="008F40AA"/>
    <w:rsid w:val="009237B7"/>
    <w:rsid w:val="00927BF2"/>
    <w:rsid w:val="009528C7"/>
    <w:rsid w:val="00975066"/>
    <w:rsid w:val="00991C07"/>
    <w:rsid w:val="009B394B"/>
    <w:rsid w:val="009C1148"/>
    <w:rsid w:val="00A36120"/>
    <w:rsid w:val="00A429A0"/>
    <w:rsid w:val="00AC59B4"/>
    <w:rsid w:val="00B1111B"/>
    <w:rsid w:val="00B36B76"/>
    <w:rsid w:val="00B56EFA"/>
    <w:rsid w:val="00B6259D"/>
    <w:rsid w:val="00B63D6D"/>
    <w:rsid w:val="00B670F8"/>
    <w:rsid w:val="00BD5BB7"/>
    <w:rsid w:val="00C152DC"/>
    <w:rsid w:val="00C1687F"/>
    <w:rsid w:val="00C446F1"/>
    <w:rsid w:val="00C94C02"/>
    <w:rsid w:val="00CA65AE"/>
    <w:rsid w:val="00CF5C99"/>
    <w:rsid w:val="00D21295"/>
    <w:rsid w:val="00D6680D"/>
    <w:rsid w:val="00DA035F"/>
    <w:rsid w:val="00E06097"/>
    <w:rsid w:val="00ED5AD6"/>
    <w:rsid w:val="00F00C7E"/>
    <w:rsid w:val="00FA741D"/>
    <w:rsid w:val="00FE698E"/>
    <w:rsid w:val="00FF5C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tmo.Prasad@gov.bc.c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lma@shaw.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hn.G.Pousette@gov.bc.c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deal@westernforest.com" TargetMode="External"/><Relationship Id="rId4" Type="http://schemas.microsoft.com/office/2007/relationships/stylesWithEffects" Target="stylesWithEffects.xml"/><Relationship Id="rId9" Type="http://schemas.openxmlformats.org/officeDocument/2006/relationships/hyperlink" Target="mailto:Bob.Craven@interfor.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188ED-993E-4E70-9939-C3D72E1CD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1737</Words>
  <Characters>9906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Nicholls, Diane R FLNR:EX</dc:creator>
  <cp:lastModifiedBy>Munson, Tim FLNR:EX</cp:lastModifiedBy>
  <cp:revision>2</cp:revision>
  <dcterms:created xsi:type="dcterms:W3CDTF">2016-11-02T16:44:00Z</dcterms:created>
  <dcterms:modified xsi:type="dcterms:W3CDTF">2016-11-02T16:44:00Z</dcterms:modified>
</cp:coreProperties>
</file>